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EDA11B" w14:textId="77777777" w:rsidR="002F76E3" w:rsidRPr="005F628B" w:rsidRDefault="002F76E3" w:rsidP="002F76E3">
      <w:pPr>
        <w:jc w:val="center"/>
        <w:rPr>
          <w:rFonts w:ascii="GHEA Grapalat" w:hAnsi="GHEA Grapalat"/>
        </w:rPr>
      </w:pPr>
      <w:r w:rsidRPr="005F628B">
        <w:rPr>
          <w:rFonts w:ascii="GHEA Grapalat" w:hAnsi="GHEA Grapalat"/>
          <w:b/>
          <w:bCs/>
          <w:lang w:val="hy-AM"/>
        </w:rPr>
        <w:t>ՀՐԱՊԱՐԱԿԱՅԻՆ  ԾԱՆՈւՑՈւՄ</w:t>
      </w:r>
    </w:p>
    <w:p w14:paraId="5A4A911A" w14:textId="6F5AD2BC" w:rsidR="002F76E3" w:rsidRPr="005F628B" w:rsidRDefault="002F76E3" w:rsidP="005F628B">
      <w:pPr>
        <w:ind w:firstLine="720"/>
        <w:jc w:val="both"/>
        <w:rPr>
          <w:rFonts w:ascii="GHEA Grapalat" w:hAnsi="GHEA Grapalat"/>
          <w:b/>
          <w:bCs/>
          <w:i/>
          <w:iCs/>
          <w:lang w:val="hy-AM"/>
        </w:rPr>
      </w:pPr>
      <w:r w:rsidRPr="005F628B">
        <w:rPr>
          <w:rFonts w:ascii="GHEA Grapalat" w:hAnsi="GHEA Grapalat"/>
          <w:i/>
          <w:i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տեղի կունենա </w:t>
      </w:r>
      <w:r w:rsidR="005F0618" w:rsidRPr="005F0618">
        <w:rPr>
          <w:rFonts w:ascii="GHEA Grapalat" w:hAnsi="GHEA Grapalat"/>
          <w:b/>
          <w:bCs/>
          <w:i/>
          <w:iCs/>
          <w:lang w:val="hy-AM"/>
        </w:rPr>
        <w:t>2026թ. հուլիսի 8-ին, ժամը՝ 11:</w:t>
      </w:r>
      <w:r w:rsidR="001F2ECE">
        <w:rPr>
          <w:rFonts w:ascii="GHEA Grapalat" w:hAnsi="GHEA Grapalat"/>
          <w:b/>
          <w:bCs/>
          <w:i/>
          <w:iCs/>
          <w:lang w:val="hy-AM"/>
        </w:rPr>
        <w:t>3</w:t>
      </w:r>
      <w:r w:rsidR="00CF2ABA">
        <w:rPr>
          <w:rFonts w:ascii="GHEA Grapalat" w:hAnsi="GHEA Grapalat"/>
          <w:b/>
          <w:bCs/>
          <w:i/>
          <w:iCs/>
          <w:lang w:val="hy-AM"/>
        </w:rPr>
        <w:t>5</w:t>
      </w:r>
      <w:r w:rsidR="005F0618" w:rsidRPr="005F0618">
        <w:rPr>
          <w:rFonts w:ascii="GHEA Grapalat" w:hAnsi="GHEA Grapalat"/>
          <w:b/>
          <w:bCs/>
          <w:i/>
          <w:iCs/>
          <w:lang w:val="hy-AM"/>
        </w:rPr>
        <w:t xml:space="preserve">-ին </w:t>
      </w:r>
      <w:hyperlink r:id="rId5" w:history="1">
        <w:r w:rsidR="000D13EA" w:rsidRPr="005F628B">
          <w:rPr>
            <w:rStyle w:val="a3"/>
            <w:rFonts w:ascii="GHEA Grapalat" w:hAnsi="GHEA Grapalat"/>
            <w:b/>
            <w:bCs/>
            <w:i/>
            <w:iCs/>
            <w:lang w:val="hy-AM"/>
          </w:rPr>
          <w:t>https://www.e-auctions.am</w:t>
        </w:r>
      </w:hyperlink>
      <w:r w:rsidRPr="005F628B">
        <w:rPr>
          <w:rFonts w:ascii="GHEA Grapalat" w:hAnsi="GHEA Grapalat"/>
          <w:b/>
          <w:bCs/>
          <w:i/>
          <w:iCs/>
          <w:lang w:val="hy-AM"/>
        </w:rPr>
        <w:t xml:space="preserve"> </w:t>
      </w:r>
      <w:r w:rsidRPr="005F628B">
        <w:rPr>
          <w:rFonts w:ascii="GHEA Grapalat" w:hAnsi="GHEA Grapalat"/>
          <w:i/>
          <w:iCs/>
          <w:lang w:val="hy-AM"/>
        </w:rPr>
        <w:t>կայքի միջոցով։</w:t>
      </w:r>
    </w:p>
    <w:p w14:paraId="79AD7BDE" w14:textId="52D65789" w:rsidR="002F76E3" w:rsidRPr="00552E12" w:rsidRDefault="00DE7BE9" w:rsidP="002F76E3">
      <w:pPr>
        <w:jc w:val="center"/>
        <w:rPr>
          <w:rFonts w:ascii="GHEA Grapalat" w:hAnsi="GHEA Grapalat"/>
          <w:lang w:val="hy-AM"/>
        </w:rPr>
      </w:pPr>
      <w:r w:rsidRPr="005F628B">
        <w:rPr>
          <w:rFonts w:ascii="GHEA Grapalat" w:hAnsi="GHEA Grapalat"/>
          <w:b/>
          <w:bCs/>
          <w:lang w:val="hy-AM"/>
        </w:rPr>
        <w:t xml:space="preserve">ԷԼԵԿՏՐՈՆԱՅԻՆ </w:t>
      </w:r>
      <w:r w:rsidR="002F76E3" w:rsidRPr="005F628B">
        <w:rPr>
          <w:rFonts w:ascii="GHEA Grapalat" w:hAnsi="GHEA Grapalat"/>
          <w:b/>
          <w:bCs/>
          <w:lang w:val="hy-AM"/>
        </w:rPr>
        <w:t>ԱՃՈւՐԴՈՎ ՎԱՃԱՌՎՈւՄ Է</w:t>
      </w:r>
    </w:p>
    <w:p w14:paraId="0F75E34B" w14:textId="2165264D" w:rsidR="002F76E3" w:rsidRDefault="00BF0B4B" w:rsidP="00BF0B4B">
      <w:pPr>
        <w:ind w:firstLine="720"/>
        <w:jc w:val="both"/>
        <w:rPr>
          <w:rFonts w:ascii="GHEA Grapalat" w:hAnsi="GHEA Grapalat"/>
          <w:b/>
          <w:bCs/>
          <w:lang w:val="hy-AM"/>
        </w:rPr>
      </w:pPr>
      <w:bookmarkStart w:id="0" w:name="_Hlk181692298"/>
      <w:bookmarkStart w:id="1" w:name="_Hlk181874982"/>
      <w:r w:rsidRPr="005F628B">
        <w:rPr>
          <w:rFonts w:ascii="GHEA Grapalat" w:hAnsi="GHEA Grapalat"/>
          <w:b/>
          <w:bCs/>
          <w:lang w:val="hy-AM"/>
        </w:rPr>
        <w:t xml:space="preserve">Հայաստանի Հանրապետության </w:t>
      </w:r>
      <w:r w:rsidR="001F62C0" w:rsidRPr="005F628B">
        <w:rPr>
          <w:rFonts w:ascii="GHEA Grapalat" w:hAnsi="GHEA Grapalat"/>
          <w:b/>
          <w:bCs/>
          <w:lang w:val="hy-AM"/>
        </w:rPr>
        <w:t xml:space="preserve">կառավարության </w:t>
      </w:r>
      <w:r w:rsidR="006F3F28" w:rsidRPr="005F628B">
        <w:rPr>
          <w:rFonts w:ascii="GHEA Grapalat" w:hAnsi="GHEA Grapalat"/>
          <w:b/>
          <w:bCs/>
          <w:lang w:val="hy-AM"/>
        </w:rPr>
        <w:t>2026 թվականի մարտի 19-ի N 327-Ա</w:t>
      </w:r>
      <w:r w:rsidRPr="005F628B">
        <w:rPr>
          <w:rFonts w:ascii="GHEA Grapalat" w:hAnsi="GHEA Grapalat"/>
          <w:b/>
          <w:bCs/>
          <w:lang w:val="hy-AM"/>
        </w:rPr>
        <w:t xml:space="preserve"> </w:t>
      </w:r>
      <w:r w:rsidR="001F62C0" w:rsidRPr="005F628B">
        <w:rPr>
          <w:rFonts w:ascii="GHEA Grapalat" w:hAnsi="GHEA Grapalat"/>
          <w:b/>
          <w:bCs/>
          <w:lang w:val="hy-AM"/>
        </w:rPr>
        <w:t>որոշումով</w:t>
      </w:r>
      <w:r w:rsidRPr="005F628B">
        <w:rPr>
          <w:rFonts w:ascii="GHEA Grapalat" w:hAnsi="GHEA Grapalat"/>
          <w:b/>
          <w:bCs/>
          <w:lang w:val="hy-AM"/>
        </w:rPr>
        <w:t xml:space="preserve"> </w:t>
      </w:r>
      <w:bookmarkEnd w:id="0"/>
      <w:r w:rsidRPr="005F628B">
        <w:rPr>
          <w:rFonts w:ascii="GHEA Grapalat" w:hAnsi="GHEA Grapalat"/>
          <w:lang w:val="hy-AM"/>
        </w:rPr>
        <w:t xml:space="preserve">օտարման ենթակա </w:t>
      </w:r>
      <w:r w:rsidR="005C16F3" w:rsidRPr="005F628B">
        <w:rPr>
          <w:rFonts w:ascii="GHEA Grapalat" w:hAnsi="GHEA Grapalat"/>
          <w:lang w:val="hy-AM"/>
        </w:rPr>
        <w:t xml:space="preserve">Հայաստանի Հանրապետության տարածքային կառավարման և ենթակառուցվածքների նախարարության պետական գույքի կառավարման կոմիտեին </w:t>
      </w:r>
      <w:r w:rsidRPr="005F628B">
        <w:rPr>
          <w:rFonts w:ascii="GHEA Grapalat" w:hAnsi="GHEA Grapalat"/>
          <w:lang w:val="hy-AM"/>
        </w:rPr>
        <w:t xml:space="preserve"> ամրացված</w:t>
      </w:r>
      <w:r w:rsidR="002F76E3" w:rsidRPr="005F628B">
        <w:rPr>
          <w:rFonts w:ascii="GHEA Grapalat" w:hAnsi="GHEA Grapalat"/>
          <w:lang w:val="hy-AM"/>
        </w:rPr>
        <w:t>, պետական սեփականություն հանդիսացող անշարժ գույքը</w:t>
      </w:r>
      <w:r w:rsidR="002F76E3" w:rsidRPr="005F628B">
        <w:rPr>
          <w:rFonts w:ascii="GHEA Grapalat" w:hAnsi="GHEA Grapalat"/>
          <w:b/>
          <w:bCs/>
          <w:lang w:val="hy-AM"/>
        </w:rPr>
        <w:t xml:space="preserve"> </w:t>
      </w:r>
    </w:p>
    <w:tbl>
      <w:tblPr>
        <w:tblW w:w="150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10"/>
        <w:gridCol w:w="1110"/>
        <w:gridCol w:w="2083"/>
        <w:gridCol w:w="1248"/>
        <w:gridCol w:w="1110"/>
        <w:gridCol w:w="1249"/>
        <w:gridCol w:w="1388"/>
        <w:gridCol w:w="1387"/>
        <w:gridCol w:w="1249"/>
        <w:gridCol w:w="1249"/>
        <w:gridCol w:w="1838"/>
      </w:tblGrid>
      <w:tr w:rsidR="00CF2ABA" w:rsidRPr="00F715C9" w14:paraId="42396497" w14:textId="77777777" w:rsidTr="00CF2ABA">
        <w:trPr>
          <w:trHeight w:val="1062"/>
          <w:jc w:val="center"/>
        </w:trPr>
        <w:tc>
          <w:tcPr>
            <w:tcW w:w="1110" w:type="dxa"/>
            <w:vAlign w:val="center"/>
          </w:tcPr>
          <w:p w14:paraId="206D65B4" w14:textId="107E2657" w:rsidR="00CF2ABA" w:rsidRPr="00F715C9" w:rsidRDefault="00CF2ABA" w:rsidP="00533E82">
            <w:pPr>
              <w:spacing w:after="0" w:line="240" w:lineRule="auto"/>
              <w:jc w:val="center"/>
              <w:rPr>
                <w:rFonts w:ascii="GHEA Grapalat" w:eastAsia="Times New Roman" w:hAnsi="GHEA Grapalat" w:cs="Calibri"/>
                <w:b/>
                <w:bCs/>
                <w:sz w:val="16"/>
                <w:szCs w:val="16"/>
                <w:lang w:val="hy-AM"/>
              </w:rPr>
            </w:pPr>
            <w:r w:rsidRPr="00CF2ABA">
              <w:rPr>
                <w:rFonts w:ascii="GHEA Grapalat" w:eastAsia="Times New Roman" w:hAnsi="GHEA Grapalat" w:cs="Calibri"/>
                <w:b/>
                <w:bCs/>
                <w:kern w:val="0"/>
                <w:sz w:val="16"/>
                <w:szCs w:val="16"/>
                <w14:ligatures w14:val="none"/>
              </w:rPr>
              <w:t>Որոշման հավելվածի լոտի համարը</w:t>
            </w:r>
          </w:p>
        </w:tc>
        <w:tc>
          <w:tcPr>
            <w:tcW w:w="1110" w:type="dxa"/>
            <w:shd w:val="clear" w:color="auto" w:fill="auto"/>
            <w:vAlign w:val="center"/>
            <w:hideMark/>
          </w:tcPr>
          <w:p w14:paraId="1FE37A44" w14:textId="77777777" w:rsidR="00CF2ABA" w:rsidRPr="00F715C9" w:rsidRDefault="00CF2ABA" w:rsidP="00533E82">
            <w:pPr>
              <w:spacing w:after="0" w:line="240" w:lineRule="auto"/>
              <w:jc w:val="center"/>
              <w:rPr>
                <w:rFonts w:ascii="GHEA Grapalat" w:eastAsia="Times New Roman" w:hAnsi="GHEA Grapalat" w:cs="Calibri"/>
                <w:b/>
                <w:bCs/>
                <w:sz w:val="16"/>
                <w:szCs w:val="16"/>
              </w:rPr>
            </w:pPr>
            <w:r w:rsidRPr="00F715C9">
              <w:rPr>
                <w:rFonts w:ascii="GHEA Grapalat" w:eastAsia="Times New Roman" w:hAnsi="GHEA Grapalat" w:cs="Calibri"/>
                <w:b/>
                <w:bCs/>
                <w:sz w:val="16"/>
                <w:szCs w:val="16"/>
              </w:rPr>
              <w:t>Գույքի (լոտի) անվանումը</w:t>
            </w:r>
          </w:p>
        </w:tc>
        <w:tc>
          <w:tcPr>
            <w:tcW w:w="2083" w:type="dxa"/>
            <w:shd w:val="clear" w:color="auto" w:fill="auto"/>
            <w:vAlign w:val="center"/>
            <w:hideMark/>
          </w:tcPr>
          <w:p w14:paraId="74D64E4E" w14:textId="77777777" w:rsidR="00CF2ABA" w:rsidRPr="00F715C9" w:rsidRDefault="00CF2ABA" w:rsidP="00533E82">
            <w:pPr>
              <w:spacing w:after="0" w:line="240" w:lineRule="auto"/>
              <w:jc w:val="center"/>
              <w:rPr>
                <w:rFonts w:ascii="GHEA Grapalat" w:eastAsia="Times New Roman" w:hAnsi="GHEA Grapalat" w:cs="Calibri"/>
                <w:b/>
                <w:bCs/>
                <w:sz w:val="16"/>
                <w:szCs w:val="16"/>
              </w:rPr>
            </w:pPr>
            <w:r w:rsidRPr="00F715C9">
              <w:rPr>
                <w:rFonts w:ascii="GHEA Grapalat" w:eastAsia="Times New Roman" w:hAnsi="GHEA Grapalat" w:cs="Calibri"/>
                <w:b/>
                <w:bCs/>
                <w:sz w:val="16"/>
                <w:szCs w:val="16"/>
              </w:rPr>
              <w:t>Հասցե</w:t>
            </w:r>
          </w:p>
        </w:tc>
        <w:tc>
          <w:tcPr>
            <w:tcW w:w="1248" w:type="dxa"/>
            <w:shd w:val="clear" w:color="auto" w:fill="auto"/>
            <w:vAlign w:val="center"/>
            <w:hideMark/>
          </w:tcPr>
          <w:p w14:paraId="5C86EABD" w14:textId="77777777" w:rsidR="00CF2ABA" w:rsidRPr="00F715C9" w:rsidRDefault="00CF2ABA" w:rsidP="00533E82">
            <w:pPr>
              <w:spacing w:after="0" w:line="240" w:lineRule="auto"/>
              <w:jc w:val="center"/>
              <w:rPr>
                <w:rFonts w:ascii="GHEA Grapalat" w:eastAsia="Times New Roman" w:hAnsi="GHEA Grapalat" w:cs="Calibri"/>
                <w:b/>
                <w:bCs/>
                <w:sz w:val="16"/>
                <w:szCs w:val="16"/>
              </w:rPr>
            </w:pPr>
            <w:r w:rsidRPr="00F715C9">
              <w:rPr>
                <w:rFonts w:ascii="GHEA Grapalat" w:eastAsia="Times New Roman" w:hAnsi="GHEA Grapalat" w:cs="Calibri"/>
                <w:b/>
                <w:bCs/>
                <w:sz w:val="16"/>
                <w:szCs w:val="16"/>
              </w:rPr>
              <w:t xml:space="preserve">Մասնաշենքի մակերեսը                         </w:t>
            </w:r>
            <w:r>
              <w:rPr>
                <w:rFonts w:ascii="GHEA Grapalat" w:eastAsia="Times New Roman" w:hAnsi="GHEA Grapalat" w:cs="Calibri"/>
                <w:b/>
                <w:bCs/>
                <w:sz w:val="16"/>
                <w:szCs w:val="16"/>
              </w:rPr>
              <w:t>(</w:t>
            </w:r>
            <w:r w:rsidRPr="00F715C9">
              <w:rPr>
                <w:rFonts w:ascii="GHEA Grapalat" w:eastAsia="Times New Roman" w:hAnsi="GHEA Grapalat" w:cs="Calibri"/>
                <w:b/>
                <w:bCs/>
                <w:sz w:val="16"/>
                <w:szCs w:val="16"/>
              </w:rPr>
              <w:t>քառ. մետր</w:t>
            </w:r>
            <w:r>
              <w:rPr>
                <w:rFonts w:ascii="GHEA Grapalat" w:eastAsia="Times New Roman" w:hAnsi="GHEA Grapalat" w:cs="Calibri"/>
                <w:b/>
                <w:bCs/>
                <w:sz w:val="16"/>
                <w:szCs w:val="16"/>
              </w:rPr>
              <w:t>)</w:t>
            </w:r>
          </w:p>
        </w:tc>
        <w:tc>
          <w:tcPr>
            <w:tcW w:w="1110" w:type="dxa"/>
            <w:shd w:val="clear" w:color="auto" w:fill="auto"/>
            <w:vAlign w:val="center"/>
            <w:hideMark/>
          </w:tcPr>
          <w:p w14:paraId="3EE83DC9" w14:textId="77777777" w:rsidR="00CF2ABA" w:rsidRPr="00F715C9" w:rsidRDefault="00CF2ABA" w:rsidP="00533E82">
            <w:pPr>
              <w:spacing w:after="0" w:line="240" w:lineRule="auto"/>
              <w:jc w:val="center"/>
              <w:rPr>
                <w:rFonts w:ascii="GHEA Grapalat" w:eastAsia="Times New Roman" w:hAnsi="GHEA Grapalat" w:cs="Calibri"/>
                <w:b/>
                <w:bCs/>
                <w:sz w:val="16"/>
                <w:szCs w:val="16"/>
              </w:rPr>
            </w:pPr>
            <w:r w:rsidRPr="00F715C9">
              <w:rPr>
                <w:rFonts w:ascii="GHEA Grapalat" w:eastAsia="Times New Roman" w:hAnsi="GHEA Grapalat" w:cs="Calibri"/>
                <w:b/>
                <w:bCs/>
                <w:sz w:val="16"/>
                <w:szCs w:val="16"/>
              </w:rPr>
              <w:t xml:space="preserve">Հողամասի մակերեսը                                                              </w:t>
            </w:r>
            <w:r>
              <w:rPr>
                <w:rFonts w:ascii="GHEA Grapalat" w:eastAsia="Times New Roman" w:hAnsi="GHEA Grapalat" w:cs="Calibri"/>
                <w:b/>
                <w:bCs/>
                <w:sz w:val="16"/>
                <w:szCs w:val="16"/>
              </w:rPr>
              <w:t>(</w:t>
            </w:r>
            <w:r>
              <w:rPr>
                <w:rFonts w:ascii="GHEA Grapalat" w:eastAsia="Times New Roman" w:hAnsi="GHEA Grapalat" w:cs="Calibri"/>
                <w:b/>
                <w:bCs/>
                <w:sz w:val="16"/>
                <w:szCs w:val="16"/>
                <w:lang w:val="hy-AM"/>
              </w:rPr>
              <w:t>հեկտար</w:t>
            </w:r>
            <w:r>
              <w:rPr>
                <w:rFonts w:ascii="GHEA Grapalat" w:eastAsia="Times New Roman" w:hAnsi="GHEA Grapalat" w:cs="Calibri"/>
                <w:b/>
                <w:bCs/>
                <w:sz w:val="16"/>
                <w:szCs w:val="16"/>
              </w:rPr>
              <w:t>)</w:t>
            </w:r>
          </w:p>
        </w:tc>
        <w:tc>
          <w:tcPr>
            <w:tcW w:w="1249" w:type="dxa"/>
            <w:shd w:val="clear" w:color="auto" w:fill="auto"/>
            <w:vAlign w:val="center"/>
            <w:hideMark/>
          </w:tcPr>
          <w:p w14:paraId="6E971BC9" w14:textId="77777777" w:rsidR="00CF2ABA" w:rsidRPr="00F715C9" w:rsidRDefault="00CF2ABA" w:rsidP="00533E82">
            <w:pPr>
              <w:spacing w:after="0" w:line="240" w:lineRule="auto"/>
              <w:jc w:val="center"/>
              <w:rPr>
                <w:rFonts w:ascii="GHEA Grapalat" w:eastAsia="Times New Roman" w:hAnsi="GHEA Grapalat" w:cs="Calibri"/>
                <w:b/>
                <w:bCs/>
                <w:sz w:val="16"/>
                <w:szCs w:val="16"/>
              </w:rPr>
            </w:pPr>
            <w:r w:rsidRPr="00F715C9">
              <w:rPr>
                <w:rFonts w:ascii="GHEA Grapalat" w:eastAsia="Times New Roman" w:hAnsi="GHEA Grapalat" w:cs="Calibri"/>
                <w:b/>
                <w:bCs/>
                <w:sz w:val="16"/>
                <w:szCs w:val="16"/>
              </w:rPr>
              <w:t xml:space="preserve">Գույքի գնահատված արժեքը                                </w:t>
            </w:r>
            <w:r>
              <w:rPr>
                <w:rFonts w:ascii="GHEA Grapalat" w:eastAsia="Times New Roman" w:hAnsi="GHEA Grapalat" w:cs="Calibri"/>
                <w:b/>
                <w:bCs/>
                <w:sz w:val="16"/>
                <w:szCs w:val="16"/>
              </w:rPr>
              <w:t>(</w:t>
            </w:r>
            <w:r w:rsidRPr="00F715C9">
              <w:rPr>
                <w:rFonts w:ascii="GHEA Grapalat" w:eastAsia="Times New Roman" w:hAnsi="GHEA Grapalat" w:cs="Calibri"/>
                <w:b/>
                <w:bCs/>
                <w:sz w:val="16"/>
                <w:szCs w:val="16"/>
              </w:rPr>
              <w:t>ՀՀ դրամ</w:t>
            </w:r>
            <w:r>
              <w:rPr>
                <w:rFonts w:ascii="GHEA Grapalat" w:eastAsia="Times New Roman" w:hAnsi="GHEA Grapalat" w:cs="Calibri"/>
                <w:b/>
                <w:bCs/>
                <w:sz w:val="16"/>
                <w:szCs w:val="16"/>
              </w:rPr>
              <w:t>)</w:t>
            </w:r>
          </w:p>
        </w:tc>
        <w:tc>
          <w:tcPr>
            <w:tcW w:w="1388" w:type="dxa"/>
            <w:vAlign w:val="center"/>
          </w:tcPr>
          <w:p w14:paraId="3611F112" w14:textId="77777777" w:rsidR="00CF2ABA" w:rsidRDefault="00CF2ABA" w:rsidP="00533E82">
            <w:pPr>
              <w:spacing w:after="0" w:line="240" w:lineRule="auto"/>
              <w:jc w:val="center"/>
              <w:rPr>
                <w:rFonts w:ascii="GHEA Grapalat" w:eastAsia="Times New Roman" w:hAnsi="GHEA Grapalat" w:cs="Calibri"/>
                <w:b/>
                <w:bCs/>
                <w:sz w:val="16"/>
                <w:szCs w:val="16"/>
              </w:rPr>
            </w:pPr>
            <w:r w:rsidRPr="00F715C9">
              <w:rPr>
                <w:rFonts w:ascii="GHEA Grapalat" w:eastAsia="Times New Roman" w:hAnsi="GHEA Grapalat" w:cs="Calibri"/>
                <w:b/>
                <w:bCs/>
                <w:sz w:val="16"/>
                <w:szCs w:val="16"/>
              </w:rPr>
              <w:t>Հողի շուկայական արժեքին մոտարկված կադաստրային արժեքը</w:t>
            </w:r>
          </w:p>
          <w:p w14:paraId="695A0D8A" w14:textId="77777777" w:rsidR="00CF2ABA" w:rsidRPr="00F715C9" w:rsidRDefault="00CF2ABA" w:rsidP="00533E82">
            <w:pPr>
              <w:spacing w:after="0" w:line="240" w:lineRule="auto"/>
              <w:jc w:val="center"/>
              <w:rPr>
                <w:rFonts w:ascii="GHEA Grapalat" w:eastAsia="Times New Roman" w:hAnsi="GHEA Grapalat" w:cs="Calibri"/>
                <w:b/>
                <w:bCs/>
                <w:sz w:val="16"/>
                <w:szCs w:val="16"/>
              </w:rPr>
            </w:pPr>
            <w:r>
              <w:rPr>
                <w:rFonts w:ascii="GHEA Grapalat" w:eastAsia="Times New Roman" w:hAnsi="GHEA Grapalat" w:cs="Calibri"/>
                <w:b/>
                <w:bCs/>
                <w:sz w:val="16"/>
                <w:szCs w:val="16"/>
              </w:rPr>
              <w:t>(</w:t>
            </w:r>
            <w:r w:rsidRPr="00F715C9">
              <w:rPr>
                <w:rFonts w:ascii="GHEA Grapalat" w:eastAsia="Times New Roman" w:hAnsi="GHEA Grapalat" w:cs="Calibri"/>
                <w:b/>
                <w:bCs/>
                <w:sz w:val="16"/>
                <w:szCs w:val="16"/>
              </w:rPr>
              <w:t>ՀՀ դրամ</w:t>
            </w:r>
            <w:r>
              <w:rPr>
                <w:rFonts w:ascii="GHEA Grapalat" w:eastAsia="Times New Roman" w:hAnsi="GHEA Grapalat" w:cs="Calibri"/>
                <w:b/>
                <w:bCs/>
                <w:sz w:val="16"/>
                <w:szCs w:val="16"/>
              </w:rPr>
              <w:t>)</w:t>
            </w:r>
          </w:p>
        </w:tc>
        <w:tc>
          <w:tcPr>
            <w:tcW w:w="1387" w:type="dxa"/>
            <w:shd w:val="clear" w:color="auto" w:fill="auto"/>
            <w:vAlign w:val="center"/>
            <w:hideMark/>
          </w:tcPr>
          <w:p w14:paraId="3EC64458" w14:textId="77777777" w:rsidR="00CF2ABA" w:rsidRPr="00F715C9" w:rsidRDefault="00CF2ABA" w:rsidP="00533E82">
            <w:pPr>
              <w:spacing w:after="0" w:line="240" w:lineRule="auto"/>
              <w:jc w:val="center"/>
              <w:rPr>
                <w:rFonts w:ascii="GHEA Grapalat" w:eastAsia="Times New Roman" w:hAnsi="GHEA Grapalat" w:cs="Calibri"/>
                <w:b/>
                <w:bCs/>
                <w:sz w:val="16"/>
                <w:szCs w:val="16"/>
              </w:rPr>
            </w:pPr>
            <w:r w:rsidRPr="00F715C9">
              <w:rPr>
                <w:rFonts w:ascii="GHEA Grapalat" w:eastAsia="Times New Roman" w:hAnsi="GHEA Grapalat" w:cs="Calibri"/>
                <w:b/>
                <w:bCs/>
                <w:sz w:val="16"/>
                <w:szCs w:val="16"/>
              </w:rPr>
              <w:t>Լոտի մեկնարկային գինը</w:t>
            </w:r>
            <w:r w:rsidRPr="00F715C9">
              <w:rPr>
                <w:rFonts w:ascii="GHEA Grapalat" w:eastAsia="Times New Roman" w:hAnsi="GHEA Grapalat" w:cs="Calibri"/>
                <w:b/>
                <w:bCs/>
                <w:sz w:val="16"/>
                <w:szCs w:val="16"/>
              </w:rPr>
              <w:br/>
            </w:r>
            <w:r>
              <w:rPr>
                <w:rFonts w:ascii="GHEA Grapalat" w:eastAsia="Times New Roman" w:hAnsi="GHEA Grapalat" w:cs="Calibri"/>
                <w:b/>
                <w:bCs/>
                <w:sz w:val="16"/>
                <w:szCs w:val="16"/>
              </w:rPr>
              <w:t>(</w:t>
            </w:r>
            <w:r w:rsidRPr="00F715C9">
              <w:rPr>
                <w:rFonts w:ascii="GHEA Grapalat" w:eastAsia="Times New Roman" w:hAnsi="GHEA Grapalat" w:cs="Calibri"/>
                <w:b/>
                <w:bCs/>
                <w:sz w:val="16"/>
                <w:szCs w:val="16"/>
              </w:rPr>
              <w:t>ՀՀ դրամ</w:t>
            </w:r>
            <w:r>
              <w:rPr>
                <w:rFonts w:ascii="GHEA Grapalat" w:eastAsia="Times New Roman" w:hAnsi="GHEA Grapalat" w:cs="Calibri"/>
                <w:b/>
                <w:bCs/>
                <w:sz w:val="16"/>
                <w:szCs w:val="16"/>
              </w:rPr>
              <w:t>)</w:t>
            </w:r>
          </w:p>
        </w:tc>
        <w:tc>
          <w:tcPr>
            <w:tcW w:w="1249" w:type="dxa"/>
            <w:shd w:val="clear" w:color="auto" w:fill="auto"/>
            <w:vAlign w:val="center"/>
            <w:hideMark/>
          </w:tcPr>
          <w:p w14:paraId="5738BC4F" w14:textId="77777777" w:rsidR="00CF2ABA" w:rsidRPr="00F715C9" w:rsidRDefault="00CF2ABA" w:rsidP="00533E82">
            <w:pPr>
              <w:spacing w:after="0" w:line="240" w:lineRule="auto"/>
              <w:jc w:val="center"/>
              <w:rPr>
                <w:rFonts w:ascii="GHEA Grapalat" w:eastAsia="Times New Roman" w:hAnsi="GHEA Grapalat" w:cs="Calibri"/>
                <w:b/>
                <w:bCs/>
                <w:sz w:val="16"/>
                <w:szCs w:val="16"/>
              </w:rPr>
            </w:pPr>
            <w:r w:rsidRPr="00F715C9">
              <w:rPr>
                <w:rFonts w:ascii="GHEA Grapalat" w:eastAsia="Times New Roman" w:hAnsi="GHEA Grapalat" w:cs="Calibri"/>
                <w:b/>
                <w:bCs/>
                <w:sz w:val="16"/>
                <w:szCs w:val="16"/>
              </w:rPr>
              <w:t xml:space="preserve">Նախավճարը                   </w:t>
            </w:r>
            <w:r>
              <w:rPr>
                <w:rFonts w:ascii="GHEA Grapalat" w:eastAsia="Times New Roman" w:hAnsi="GHEA Grapalat" w:cs="Calibri"/>
                <w:b/>
                <w:bCs/>
                <w:sz w:val="16"/>
                <w:szCs w:val="16"/>
              </w:rPr>
              <w:t>(</w:t>
            </w:r>
            <w:r w:rsidRPr="00F715C9">
              <w:rPr>
                <w:rFonts w:ascii="GHEA Grapalat" w:eastAsia="Times New Roman" w:hAnsi="GHEA Grapalat" w:cs="Calibri"/>
                <w:b/>
                <w:bCs/>
                <w:sz w:val="16"/>
                <w:szCs w:val="16"/>
              </w:rPr>
              <w:t>ՀՀ դրամ</w:t>
            </w:r>
            <w:r>
              <w:rPr>
                <w:rFonts w:ascii="GHEA Grapalat" w:eastAsia="Times New Roman" w:hAnsi="GHEA Grapalat" w:cs="Calibri"/>
                <w:b/>
                <w:bCs/>
                <w:sz w:val="16"/>
                <w:szCs w:val="16"/>
              </w:rPr>
              <w:t>)</w:t>
            </w:r>
          </w:p>
        </w:tc>
        <w:tc>
          <w:tcPr>
            <w:tcW w:w="1249" w:type="dxa"/>
            <w:vAlign w:val="center"/>
          </w:tcPr>
          <w:p w14:paraId="369D0275" w14:textId="77777777" w:rsidR="00CF2ABA" w:rsidRPr="00F715C9" w:rsidRDefault="00CF2ABA" w:rsidP="00533E82">
            <w:pPr>
              <w:spacing w:after="0" w:line="240" w:lineRule="auto"/>
              <w:jc w:val="center"/>
              <w:rPr>
                <w:rFonts w:ascii="GHEA Grapalat" w:eastAsia="Times New Roman" w:hAnsi="GHEA Grapalat" w:cs="Calibri"/>
                <w:b/>
                <w:bCs/>
                <w:sz w:val="16"/>
                <w:szCs w:val="16"/>
              </w:rPr>
            </w:pPr>
            <w:r w:rsidRPr="00F715C9">
              <w:rPr>
                <w:rFonts w:ascii="GHEA Grapalat" w:eastAsia="Times New Roman" w:hAnsi="GHEA Grapalat" w:cs="Calibri"/>
                <w:b/>
                <w:bCs/>
                <w:sz w:val="16"/>
                <w:szCs w:val="16"/>
              </w:rPr>
              <w:t>Նվազագույն գնային հավելումի չափը</w:t>
            </w:r>
            <w:r>
              <w:rPr>
                <w:rFonts w:ascii="GHEA Grapalat" w:eastAsia="Times New Roman" w:hAnsi="GHEA Grapalat" w:cs="Calibri"/>
                <w:b/>
                <w:bCs/>
                <w:sz w:val="16"/>
                <w:szCs w:val="16"/>
              </w:rPr>
              <w:t xml:space="preserve"> (</w:t>
            </w:r>
            <w:r w:rsidRPr="00F715C9">
              <w:rPr>
                <w:rFonts w:ascii="GHEA Grapalat" w:eastAsia="Times New Roman" w:hAnsi="GHEA Grapalat" w:cs="Calibri"/>
                <w:b/>
                <w:bCs/>
                <w:sz w:val="16"/>
                <w:szCs w:val="16"/>
              </w:rPr>
              <w:t>ՀՀ դրամ</w:t>
            </w:r>
            <w:r>
              <w:rPr>
                <w:rFonts w:ascii="GHEA Grapalat" w:eastAsia="Times New Roman" w:hAnsi="GHEA Grapalat" w:cs="Calibri"/>
                <w:b/>
                <w:bCs/>
                <w:sz w:val="16"/>
                <w:szCs w:val="16"/>
              </w:rPr>
              <w:t>)</w:t>
            </w:r>
          </w:p>
        </w:tc>
        <w:tc>
          <w:tcPr>
            <w:tcW w:w="1838" w:type="dxa"/>
            <w:shd w:val="clear" w:color="auto" w:fill="auto"/>
            <w:vAlign w:val="center"/>
            <w:hideMark/>
          </w:tcPr>
          <w:p w14:paraId="40742197" w14:textId="77777777" w:rsidR="00CF2ABA" w:rsidRPr="00F715C9" w:rsidRDefault="00CF2ABA" w:rsidP="00533E82">
            <w:pPr>
              <w:spacing w:after="0" w:line="240" w:lineRule="auto"/>
              <w:jc w:val="center"/>
              <w:rPr>
                <w:rFonts w:ascii="GHEA Grapalat" w:eastAsia="Times New Roman" w:hAnsi="GHEA Grapalat" w:cs="Calibri"/>
                <w:b/>
                <w:bCs/>
                <w:sz w:val="16"/>
                <w:szCs w:val="16"/>
              </w:rPr>
            </w:pPr>
            <w:r w:rsidRPr="008C2F43">
              <w:rPr>
                <w:rFonts w:ascii="GHEA Grapalat" w:eastAsia="Times New Roman" w:hAnsi="GHEA Grapalat" w:cs="Calibri"/>
                <w:b/>
                <w:bCs/>
                <w:sz w:val="16"/>
                <w:szCs w:val="16"/>
              </w:rPr>
              <w:t>Գույքի արժեքի որոշման հետ կապված գումարը</w:t>
            </w:r>
            <w:r w:rsidRPr="00F715C9">
              <w:rPr>
                <w:rFonts w:ascii="GHEA Grapalat" w:eastAsia="Times New Roman" w:hAnsi="GHEA Grapalat" w:cs="Calibri"/>
                <w:b/>
                <w:bCs/>
                <w:sz w:val="16"/>
                <w:szCs w:val="16"/>
              </w:rPr>
              <w:br/>
            </w:r>
            <w:r>
              <w:rPr>
                <w:rFonts w:ascii="GHEA Grapalat" w:eastAsia="Times New Roman" w:hAnsi="GHEA Grapalat" w:cs="Calibri"/>
                <w:b/>
                <w:bCs/>
                <w:sz w:val="16"/>
                <w:szCs w:val="16"/>
              </w:rPr>
              <w:t>(</w:t>
            </w:r>
            <w:r w:rsidRPr="00F715C9">
              <w:rPr>
                <w:rFonts w:ascii="GHEA Grapalat" w:eastAsia="Times New Roman" w:hAnsi="GHEA Grapalat" w:cs="Calibri"/>
                <w:b/>
                <w:bCs/>
                <w:sz w:val="16"/>
                <w:szCs w:val="16"/>
              </w:rPr>
              <w:t>ՀՀ դրամ</w:t>
            </w:r>
            <w:r>
              <w:rPr>
                <w:rFonts w:ascii="GHEA Grapalat" w:eastAsia="Times New Roman" w:hAnsi="GHEA Grapalat" w:cs="Calibri"/>
                <w:b/>
                <w:bCs/>
                <w:sz w:val="16"/>
                <w:szCs w:val="16"/>
              </w:rPr>
              <w:t>)</w:t>
            </w:r>
          </w:p>
        </w:tc>
      </w:tr>
      <w:tr w:rsidR="00CF2ABA" w:rsidRPr="00F715C9" w14:paraId="57271CB2" w14:textId="77777777" w:rsidTr="00CF2ABA">
        <w:trPr>
          <w:trHeight w:val="1726"/>
          <w:jc w:val="center"/>
        </w:trPr>
        <w:tc>
          <w:tcPr>
            <w:tcW w:w="1110" w:type="dxa"/>
            <w:vMerge w:val="restart"/>
            <w:vAlign w:val="center"/>
          </w:tcPr>
          <w:p w14:paraId="31FC7784" w14:textId="50604761" w:rsidR="00CF2ABA" w:rsidRPr="00CF2ABA" w:rsidRDefault="00CF2ABA" w:rsidP="00533E82">
            <w:pPr>
              <w:spacing w:after="0" w:line="240" w:lineRule="auto"/>
              <w:jc w:val="center"/>
              <w:rPr>
                <w:rFonts w:ascii="GHEA Grapalat" w:eastAsia="Times New Roman" w:hAnsi="GHEA Grapalat" w:cs="Calibri"/>
                <w:sz w:val="16"/>
                <w:szCs w:val="16"/>
                <w:lang w:val="hy-AM"/>
              </w:rPr>
            </w:pPr>
            <w:r>
              <w:rPr>
                <w:rFonts w:ascii="GHEA Grapalat" w:eastAsia="Times New Roman" w:hAnsi="GHEA Grapalat" w:cs="Calibri"/>
                <w:sz w:val="16"/>
                <w:szCs w:val="16"/>
                <w:lang w:val="hy-AM"/>
              </w:rPr>
              <w:t>18</w:t>
            </w:r>
          </w:p>
        </w:tc>
        <w:tc>
          <w:tcPr>
            <w:tcW w:w="1110" w:type="dxa"/>
            <w:shd w:val="clear" w:color="000000" w:fill="FFFFFF"/>
            <w:vAlign w:val="center"/>
          </w:tcPr>
          <w:p w14:paraId="3D81BE5F" w14:textId="77777777" w:rsidR="00CF2ABA" w:rsidRPr="00F715C9" w:rsidRDefault="00CF2ABA" w:rsidP="00533E82">
            <w:pPr>
              <w:spacing w:after="0" w:line="240" w:lineRule="auto"/>
              <w:jc w:val="center"/>
              <w:rPr>
                <w:rFonts w:ascii="GHEA Grapalat" w:eastAsia="Times New Roman" w:hAnsi="GHEA Grapalat" w:cs="Calibri"/>
                <w:sz w:val="16"/>
                <w:szCs w:val="16"/>
              </w:rPr>
            </w:pPr>
            <w:r>
              <w:rPr>
                <w:rFonts w:ascii="GHEA Grapalat" w:hAnsi="GHEA Grapalat"/>
                <w:color w:val="000000" w:themeColor="text1"/>
                <w:sz w:val="16"/>
                <w:szCs w:val="16"/>
                <w:lang w:val="hy-AM"/>
              </w:rPr>
              <w:t>Անշարժ գույք</w:t>
            </w:r>
          </w:p>
        </w:tc>
        <w:tc>
          <w:tcPr>
            <w:tcW w:w="2083" w:type="dxa"/>
            <w:shd w:val="clear" w:color="auto" w:fill="auto"/>
            <w:vAlign w:val="center"/>
          </w:tcPr>
          <w:p w14:paraId="35711DED" w14:textId="77777777" w:rsidR="00CF2ABA" w:rsidRPr="00F715C9" w:rsidRDefault="00CF2ABA" w:rsidP="00533E82">
            <w:pPr>
              <w:spacing w:after="0" w:line="240" w:lineRule="auto"/>
              <w:jc w:val="center"/>
              <w:rPr>
                <w:rFonts w:ascii="GHEA Grapalat" w:eastAsia="Times New Roman" w:hAnsi="GHEA Grapalat" w:cs="Calibri"/>
                <w:sz w:val="16"/>
                <w:szCs w:val="16"/>
              </w:rPr>
            </w:pPr>
            <w:r w:rsidRPr="00F715C9">
              <w:rPr>
                <w:rFonts w:ascii="GHEA Grapalat" w:eastAsia="Times New Roman" w:hAnsi="GHEA Grapalat" w:cs="Calibri"/>
                <w:sz w:val="16"/>
                <w:szCs w:val="16"/>
              </w:rPr>
              <w:t>ք</w:t>
            </w:r>
            <w:r w:rsidRPr="00F715C9">
              <w:rPr>
                <w:rFonts w:ascii="Cambria Math" w:eastAsia="Times New Roman" w:hAnsi="Cambria Math" w:cs="Cambria Math"/>
                <w:sz w:val="16"/>
                <w:szCs w:val="16"/>
              </w:rPr>
              <w:t>․</w:t>
            </w:r>
            <w:r w:rsidRPr="00F715C9">
              <w:rPr>
                <w:rFonts w:ascii="GHEA Grapalat" w:eastAsia="Times New Roman" w:hAnsi="GHEA Grapalat" w:cs="Calibri"/>
                <w:sz w:val="16"/>
                <w:szCs w:val="16"/>
              </w:rPr>
              <w:t xml:space="preserve"> Երևան, Արաբկիր, Մամիկոնյանց փողոց թիվ 60</w:t>
            </w:r>
            <w:r>
              <w:rPr>
                <w:rFonts w:ascii="GHEA Grapalat" w:eastAsia="Times New Roman" w:hAnsi="GHEA Grapalat" w:cs="Calibri"/>
                <w:sz w:val="16"/>
                <w:szCs w:val="16"/>
                <w:lang w:val="hy-AM"/>
              </w:rPr>
              <w:t xml:space="preserve"> </w:t>
            </w:r>
            <w:r w:rsidRPr="003D07B1">
              <w:rPr>
                <w:rFonts w:ascii="GHEA Grapalat" w:eastAsia="Times New Roman" w:hAnsi="GHEA Grapalat" w:cs="Calibri"/>
                <w:sz w:val="16"/>
                <w:szCs w:val="16"/>
              </w:rPr>
              <w:t>(վկայական N 19092017-01-0199)</w:t>
            </w:r>
          </w:p>
        </w:tc>
        <w:tc>
          <w:tcPr>
            <w:tcW w:w="1248" w:type="dxa"/>
            <w:shd w:val="clear" w:color="auto" w:fill="auto"/>
            <w:vAlign w:val="center"/>
          </w:tcPr>
          <w:p w14:paraId="4F95D7A7" w14:textId="77777777" w:rsidR="00CF2ABA" w:rsidRPr="00F715C9" w:rsidRDefault="00CF2ABA" w:rsidP="00533E82">
            <w:pPr>
              <w:spacing w:after="0" w:line="240" w:lineRule="auto"/>
              <w:jc w:val="center"/>
              <w:rPr>
                <w:rFonts w:ascii="GHEA Grapalat" w:eastAsia="Times New Roman" w:hAnsi="GHEA Grapalat" w:cs="Calibri"/>
                <w:sz w:val="16"/>
                <w:szCs w:val="16"/>
              </w:rPr>
            </w:pPr>
            <w:r w:rsidRPr="00F715C9">
              <w:rPr>
                <w:rFonts w:ascii="GHEA Grapalat" w:eastAsia="Times New Roman" w:hAnsi="GHEA Grapalat" w:cs="Calibri"/>
                <w:sz w:val="16"/>
                <w:szCs w:val="16"/>
              </w:rPr>
              <w:t>3292.3</w:t>
            </w:r>
          </w:p>
        </w:tc>
        <w:tc>
          <w:tcPr>
            <w:tcW w:w="1110" w:type="dxa"/>
            <w:shd w:val="clear" w:color="auto" w:fill="auto"/>
            <w:vAlign w:val="center"/>
          </w:tcPr>
          <w:p w14:paraId="427EF13E" w14:textId="77777777" w:rsidR="00CF2ABA" w:rsidRPr="00F715C9" w:rsidRDefault="00CF2ABA" w:rsidP="00533E82">
            <w:pPr>
              <w:spacing w:after="0" w:line="240" w:lineRule="auto"/>
              <w:jc w:val="center"/>
              <w:rPr>
                <w:rFonts w:ascii="GHEA Grapalat" w:eastAsia="Times New Roman" w:hAnsi="GHEA Grapalat" w:cs="Calibri"/>
                <w:sz w:val="16"/>
                <w:szCs w:val="16"/>
              </w:rPr>
            </w:pPr>
            <w:r w:rsidRPr="00F715C9">
              <w:rPr>
                <w:rFonts w:ascii="GHEA Grapalat" w:eastAsia="Times New Roman" w:hAnsi="GHEA Grapalat" w:cs="Calibri"/>
                <w:sz w:val="16"/>
                <w:szCs w:val="16"/>
              </w:rPr>
              <w:t>0.212944</w:t>
            </w:r>
          </w:p>
        </w:tc>
        <w:tc>
          <w:tcPr>
            <w:tcW w:w="1249" w:type="dxa"/>
            <w:vMerge w:val="restart"/>
            <w:shd w:val="clear" w:color="auto" w:fill="auto"/>
            <w:vAlign w:val="center"/>
          </w:tcPr>
          <w:p w14:paraId="1AF9AD9E" w14:textId="77777777" w:rsidR="00CF2ABA" w:rsidRPr="00F715C9" w:rsidRDefault="00CF2ABA" w:rsidP="00533E82">
            <w:pPr>
              <w:spacing w:after="0" w:line="240" w:lineRule="auto"/>
              <w:jc w:val="center"/>
              <w:rPr>
                <w:rFonts w:ascii="GHEA Grapalat" w:hAnsi="GHEA Grapalat"/>
                <w:color w:val="000000" w:themeColor="text1"/>
                <w:spacing w:val="-8"/>
                <w:sz w:val="16"/>
                <w:szCs w:val="16"/>
                <w:highlight w:val="yellow"/>
              </w:rPr>
            </w:pPr>
            <w:r w:rsidRPr="00E9231F">
              <w:rPr>
                <w:rFonts w:ascii="GHEA Grapalat" w:hAnsi="GHEA Grapalat"/>
                <w:color w:val="000000" w:themeColor="text1"/>
                <w:spacing w:val="-8"/>
                <w:sz w:val="16"/>
                <w:szCs w:val="16"/>
              </w:rPr>
              <w:t>2 276 800 000</w:t>
            </w:r>
          </w:p>
        </w:tc>
        <w:tc>
          <w:tcPr>
            <w:tcW w:w="1388" w:type="dxa"/>
            <w:vMerge w:val="restart"/>
            <w:vAlign w:val="center"/>
          </w:tcPr>
          <w:p w14:paraId="778654EC" w14:textId="77777777" w:rsidR="00CF2ABA" w:rsidRPr="00F715C9" w:rsidRDefault="00CF2ABA" w:rsidP="00533E82">
            <w:pPr>
              <w:spacing w:after="0" w:line="240" w:lineRule="auto"/>
              <w:jc w:val="center"/>
              <w:rPr>
                <w:rFonts w:ascii="GHEA Grapalat" w:hAnsi="GHEA Grapalat"/>
                <w:color w:val="000000" w:themeColor="text1"/>
                <w:spacing w:val="-8"/>
                <w:sz w:val="16"/>
                <w:szCs w:val="16"/>
                <w:highlight w:val="yellow"/>
              </w:rPr>
            </w:pPr>
            <w:r w:rsidRPr="00E65724">
              <w:rPr>
                <w:rFonts w:ascii="GHEA Grapalat" w:hAnsi="GHEA Grapalat"/>
                <w:color w:val="000000" w:themeColor="text1"/>
                <w:spacing w:val="-8"/>
                <w:sz w:val="16"/>
                <w:szCs w:val="16"/>
              </w:rPr>
              <w:t>222</w:t>
            </w:r>
            <w:r>
              <w:rPr>
                <w:rFonts w:ascii="GHEA Grapalat" w:hAnsi="GHEA Grapalat"/>
                <w:color w:val="000000" w:themeColor="text1"/>
                <w:spacing w:val="-8"/>
                <w:sz w:val="16"/>
                <w:szCs w:val="16"/>
                <w:lang w:val="hy-AM"/>
              </w:rPr>
              <w:t xml:space="preserve"> </w:t>
            </w:r>
            <w:r w:rsidRPr="00E65724">
              <w:rPr>
                <w:rFonts w:ascii="GHEA Grapalat" w:hAnsi="GHEA Grapalat"/>
                <w:color w:val="000000" w:themeColor="text1"/>
                <w:spacing w:val="-8"/>
                <w:sz w:val="16"/>
                <w:szCs w:val="16"/>
              </w:rPr>
              <w:t>318</w:t>
            </w:r>
            <w:r>
              <w:rPr>
                <w:rFonts w:ascii="GHEA Grapalat" w:hAnsi="GHEA Grapalat"/>
                <w:color w:val="000000" w:themeColor="text1"/>
                <w:spacing w:val="-8"/>
                <w:sz w:val="16"/>
                <w:szCs w:val="16"/>
                <w:lang w:val="hy-AM"/>
              </w:rPr>
              <w:t xml:space="preserve"> </w:t>
            </w:r>
            <w:r w:rsidRPr="00E65724">
              <w:rPr>
                <w:rFonts w:ascii="GHEA Grapalat" w:hAnsi="GHEA Grapalat"/>
                <w:color w:val="000000" w:themeColor="text1"/>
                <w:spacing w:val="-8"/>
                <w:sz w:val="16"/>
                <w:szCs w:val="16"/>
              </w:rPr>
              <w:t>157</w:t>
            </w:r>
          </w:p>
        </w:tc>
        <w:tc>
          <w:tcPr>
            <w:tcW w:w="1387" w:type="dxa"/>
            <w:vMerge w:val="restart"/>
            <w:shd w:val="clear" w:color="auto" w:fill="auto"/>
            <w:vAlign w:val="center"/>
          </w:tcPr>
          <w:p w14:paraId="7774C95B" w14:textId="77777777" w:rsidR="00CF2ABA" w:rsidRPr="0021465E" w:rsidRDefault="00CF2ABA" w:rsidP="00533E82">
            <w:pPr>
              <w:spacing w:after="0" w:line="240" w:lineRule="auto"/>
              <w:jc w:val="center"/>
              <w:rPr>
                <w:rFonts w:ascii="GHEA Grapalat" w:eastAsia="Times New Roman" w:hAnsi="GHEA Grapalat" w:cs="Calibri"/>
                <w:b/>
                <w:bCs/>
                <w:sz w:val="16"/>
                <w:szCs w:val="16"/>
              </w:rPr>
            </w:pPr>
            <w:r w:rsidRPr="0021465E">
              <w:rPr>
                <w:rFonts w:ascii="GHEA Grapalat" w:hAnsi="GHEA Grapalat"/>
                <w:b/>
                <w:bCs/>
                <w:color w:val="000000" w:themeColor="text1"/>
                <w:spacing w:val="-8"/>
                <w:sz w:val="16"/>
                <w:szCs w:val="16"/>
              </w:rPr>
              <w:t>1 935 280 000</w:t>
            </w:r>
          </w:p>
        </w:tc>
        <w:tc>
          <w:tcPr>
            <w:tcW w:w="1249" w:type="dxa"/>
            <w:vMerge w:val="restart"/>
            <w:shd w:val="clear" w:color="auto" w:fill="auto"/>
            <w:vAlign w:val="center"/>
          </w:tcPr>
          <w:p w14:paraId="565DB05A" w14:textId="77777777" w:rsidR="00CF2ABA" w:rsidRPr="0021465E" w:rsidRDefault="00CF2ABA" w:rsidP="00533E82">
            <w:pPr>
              <w:spacing w:after="0" w:line="240" w:lineRule="auto"/>
              <w:jc w:val="center"/>
              <w:rPr>
                <w:rFonts w:ascii="GHEA Grapalat" w:eastAsia="Times New Roman" w:hAnsi="GHEA Grapalat" w:cs="Calibri"/>
                <w:b/>
                <w:bCs/>
                <w:sz w:val="16"/>
                <w:szCs w:val="16"/>
              </w:rPr>
            </w:pPr>
            <w:r w:rsidRPr="0021465E">
              <w:rPr>
                <w:rFonts w:ascii="GHEA Grapalat" w:hAnsi="GHEA Grapalat"/>
                <w:b/>
                <w:bCs/>
                <w:color w:val="000000" w:themeColor="text1"/>
                <w:sz w:val="16"/>
                <w:szCs w:val="16"/>
                <w:lang w:val="hy-AM"/>
              </w:rPr>
              <w:t>96</w:t>
            </w:r>
            <w:r w:rsidRPr="0021465E">
              <w:rPr>
                <w:rFonts w:ascii="Calibri" w:hAnsi="Calibri" w:cs="Calibri"/>
                <w:b/>
                <w:bCs/>
                <w:color w:val="000000" w:themeColor="text1"/>
                <w:sz w:val="16"/>
                <w:szCs w:val="16"/>
                <w:lang w:val="hy-AM"/>
              </w:rPr>
              <w:t> </w:t>
            </w:r>
            <w:r w:rsidRPr="0021465E">
              <w:rPr>
                <w:rFonts w:ascii="GHEA Grapalat" w:hAnsi="GHEA Grapalat"/>
                <w:b/>
                <w:bCs/>
                <w:color w:val="000000" w:themeColor="text1"/>
                <w:sz w:val="16"/>
                <w:szCs w:val="16"/>
                <w:lang w:val="hy-AM"/>
              </w:rPr>
              <w:t>764 000</w:t>
            </w:r>
          </w:p>
        </w:tc>
        <w:tc>
          <w:tcPr>
            <w:tcW w:w="1249" w:type="dxa"/>
            <w:vMerge w:val="restart"/>
            <w:vAlign w:val="center"/>
          </w:tcPr>
          <w:p w14:paraId="6343561E" w14:textId="77777777" w:rsidR="00CF2ABA" w:rsidRPr="0021465E" w:rsidRDefault="00CF2ABA" w:rsidP="00533E82">
            <w:pPr>
              <w:spacing w:after="0" w:line="240" w:lineRule="auto"/>
              <w:jc w:val="center"/>
              <w:rPr>
                <w:rFonts w:ascii="GHEA Grapalat" w:eastAsia="Times New Roman" w:hAnsi="GHEA Grapalat" w:cs="Calibri"/>
                <w:b/>
                <w:bCs/>
                <w:sz w:val="16"/>
                <w:szCs w:val="16"/>
              </w:rPr>
            </w:pPr>
            <w:r w:rsidRPr="0021465E">
              <w:rPr>
                <w:rFonts w:ascii="GHEA Grapalat" w:hAnsi="GHEA Grapalat"/>
                <w:b/>
                <w:bCs/>
                <w:color w:val="000000" w:themeColor="text1"/>
                <w:sz w:val="16"/>
                <w:szCs w:val="16"/>
                <w:lang w:val="hy-AM"/>
              </w:rPr>
              <w:t>19</w:t>
            </w:r>
            <w:r w:rsidRPr="0021465E">
              <w:rPr>
                <w:rFonts w:ascii="Calibri" w:hAnsi="Calibri" w:cs="Calibri"/>
                <w:b/>
                <w:bCs/>
                <w:color w:val="000000" w:themeColor="text1"/>
                <w:sz w:val="16"/>
                <w:szCs w:val="16"/>
                <w:lang w:val="hy-AM"/>
              </w:rPr>
              <w:t> </w:t>
            </w:r>
            <w:r w:rsidRPr="0021465E">
              <w:rPr>
                <w:rFonts w:ascii="GHEA Grapalat" w:hAnsi="GHEA Grapalat"/>
                <w:b/>
                <w:bCs/>
                <w:color w:val="000000" w:themeColor="text1"/>
                <w:sz w:val="16"/>
                <w:szCs w:val="16"/>
                <w:lang w:val="hy-AM"/>
              </w:rPr>
              <w:t>352 800</w:t>
            </w:r>
          </w:p>
        </w:tc>
        <w:tc>
          <w:tcPr>
            <w:tcW w:w="1838" w:type="dxa"/>
            <w:vMerge w:val="restart"/>
            <w:shd w:val="clear" w:color="auto" w:fill="auto"/>
            <w:vAlign w:val="center"/>
          </w:tcPr>
          <w:p w14:paraId="294BAC8B" w14:textId="77777777" w:rsidR="00CF2ABA" w:rsidRPr="0021465E" w:rsidRDefault="00CF2ABA" w:rsidP="00533E82">
            <w:pPr>
              <w:spacing w:after="0" w:line="240" w:lineRule="auto"/>
              <w:jc w:val="center"/>
              <w:rPr>
                <w:rFonts w:ascii="GHEA Grapalat" w:hAnsi="GHEA Grapalat"/>
                <w:b/>
                <w:bCs/>
                <w:color w:val="000000" w:themeColor="text1"/>
                <w:spacing w:val="-8"/>
                <w:sz w:val="16"/>
                <w:szCs w:val="16"/>
                <w:lang w:val="hy-AM"/>
              </w:rPr>
            </w:pPr>
            <w:r w:rsidRPr="0021465E">
              <w:rPr>
                <w:rFonts w:ascii="GHEA Grapalat" w:hAnsi="GHEA Grapalat"/>
                <w:b/>
                <w:bCs/>
                <w:color w:val="000000" w:themeColor="text1"/>
                <w:spacing w:val="-8"/>
                <w:sz w:val="16"/>
                <w:szCs w:val="16"/>
                <w:lang w:val="hy-AM"/>
              </w:rPr>
              <w:t>1</w:t>
            </w:r>
            <w:r w:rsidRPr="0021465E">
              <w:rPr>
                <w:rFonts w:ascii="Calibri" w:hAnsi="Calibri" w:cs="Calibri"/>
                <w:b/>
                <w:bCs/>
                <w:color w:val="000000" w:themeColor="text1"/>
                <w:spacing w:val="-8"/>
                <w:sz w:val="16"/>
                <w:szCs w:val="16"/>
                <w:lang w:val="hy-AM"/>
              </w:rPr>
              <w:t> </w:t>
            </w:r>
            <w:r w:rsidRPr="0021465E">
              <w:rPr>
                <w:rFonts w:ascii="GHEA Grapalat" w:hAnsi="GHEA Grapalat"/>
                <w:b/>
                <w:bCs/>
                <w:color w:val="000000" w:themeColor="text1"/>
                <w:spacing w:val="-8"/>
                <w:sz w:val="16"/>
                <w:szCs w:val="16"/>
                <w:lang w:val="hy-AM"/>
              </w:rPr>
              <w:t>614 881.4</w:t>
            </w:r>
          </w:p>
        </w:tc>
      </w:tr>
      <w:tr w:rsidR="00CF2ABA" w:rsidRPr="00F715C9" w14:paraId="719E74E2" w14:textId="77777777" w:rsidTr="00CF2ABA">
        <w:trPr>
          <w:trHeight w:val="1744"/>
          <w:jc w:val="center"/>
        </w:trPr>
        <w:tc>
          <w:tcPr>
            <w:tcW w:w="1110" w:type="dxa"/>
            <w:vMerge/>
            <w:vAlign w:val="center"/>
          </w:tcPr>
          <w:p w14:paraId="0BF1004D" w14:textId="07F58EFD" w:rsidR="00CF2ABA" w:rsidRPr="00F715C9" w:rsidRDefault="00CF2ABA" w:rsidP="00533E82">
            <w:pPr>
              <w:spacing w:after="0" w:line="240" w:lineRule="auto"/>
              <w:jc w:val="center"/>
              <w:rPr>
                <w:rFonts w:ascii="GHEA Grapalat" w:eastAsia="Times New Roman" w:hAnsi="GHEA Grapalat" w:cs="Calibri"/>
                <w:sz w:val="16"/>
                <w:szCs w:val="16"/>
              </w:rPr>
            </w:pPr>
          </w:p>
        </w:tc>
        <w:tc>
          <w:tcPr>
            <w:tcW w:w="1110" w:type="dxa"/>
            <w:shd w:val="clear" w:color="000000" w:fill="FFFFFF"/>
            <w:vAlign w:val="center"/>
            <w:hideMark/>
          </w:tcPr>
          <w:p w14:paraId="37A53A61" w14:textId="77777777" w:rsidR="00CF2ABA" w:rsidRPr="00F715C9" w:rsidRDefault="00CF2ABA" w:rsidP="00533E82">
            <w:pPr>
              <w:spacing w:after="0" w:line="240" w:lineRule="auto"/>
              <w:jc w:val="center"/>
              <w:rPr>
                <w:rFonts w:ascii="GHEA Grapalat" w:eastAsia="Times New Roman" w:hAnsi="GHEA Grapalat" w:cs="Calibri"/>
                <w:sz w:val="16"/>
                <w:szCs w:val="16"/>
              </w:rPr>
            </w:pPr>
            <w:r>
              <w:rPr>
                <w:rFonts w:ascii="GHEA Grapalat" w:hAnsi="GHEA Grapalat"/>
                <w:color w:val="000000" w:themeColor="text1"/>
                <w:sz w:val="16"/>
                <w:szCs w:val="16"/>
                <w:lang w:val="hy-AM"/>
              </w:rPr>
              <w:t>Անշարժ գույք</w:t>
            </w:r>
          </w:p>
        </w:tc>
        <w:tc>
          <w:tcPr>
            <w:tcW w:w="2083" w:type="dxa"/>
            <w:shd w:val="clear" w:color="auto" w:fill="auto"/>
            <w:vAlign w:val="center"/>
            <w:hideMark/>
          </w:tcPr>
          <w:p w14:paraId="58BD5BC0" w14:textId="77777777" w:rsidR="00CF2ABA" w:rsidRPr="00F715C9" w:rsidRDefault="00CF2ABA" w:rsidP="00533E82">
            <w:pPr>
              <w:spacing w:after="0" w:line="240" w:lineRule="auto"/>
              <w:jc w:val="center"/>
              <w:rPr>
                <w:rFonts w:ascii="GHEA Grapalat" w:eastAsia="Times New Roman" w:hAnsi="GHEA Grapalat" w:cs="Calibri"/>
                <w:sz w:val="16"/>
                <w:szCs w:val="16"/>
              </w:rPr>
            </w:pPr>
            <w:r w:rsidRPr="00F715C9">
              <w:rPr>
                <w:rFonts w:ascii="GHEA Grapalat" w:eastAsia="Times New Roman" w:hAnsi="GHEA Grapalat" w:cs="Calibri"/>
                <w:sz w:val="16"/>
                <w:szCs w:val="16"/>
              </w:rPr>
              <w:t>ք</w:t>
            </w:r>
            <w:r w:rsidRPr="00F715C9">
              <w:rPr>
                <w:rFonts w:ascii="Cambria Math" w:eastAsia="Times New Roman" w:hAnsi="Cambria Math" w:cs="Cambria Math"/>
                <w:sz w:val="16"/>
                <w:szCs w:val="16"/>
              </w:rPr>
              <w:t>․</w:t>
            </w:r>
            <w:r w:rsidRPr="00F715C9">
              <w:rPr>
                <w:rFonts w:ascii="GHEA Grapalat" w:eastAsia="Times New Roman" w:hAnsi="GHEA Grapalat" w:cs="Calibri"/>
                <w:sz w:val="16"/>
                <w:szCs w:val="16"/>
              </w:rPr>
              <w:t xml:space="preserve"> Երևան, Արաբկիր, Մամիկոնյանց փողոց թիվ 60/2</w:t>
            </w:r>
            <w:r>
              <w:rPr>
                <w:rFonts w:ascii="GHEA Grapalat" w:eastAsia="Times New Roman" w:hAnsi="GHEA Grapalat" w:cs="Calibri"/>
                <w:sz w:val="16"/>
                <w:szCs w:val="16"/>
                <w:lang w:val="hy-AM"/>
              </w:rPr>
              <w:t xml:space="preserve"> </w:t>
            </w:r>
            <w:r w:rsidRPr="00192B5B">
              <w:rPr>
                <w:rFonts w:ascii="GHEA Grapalat" w:eastAsia="Times New Roman" w:hAnsi="GHEA Grapalat" w:cs="Calibri"/>
                <w:sz w:val="16"/>
                <w:szCs w:val="16"/>
              </w:rPr>
              <w:t>(վկայական N 19092017-01-0200)</w:t>
            </w:r>
          </w:p>
        </w:tc>
        <w:tc>
          <w:tcPr>
            <w:tcW w:w="1248" w:type="dxa"/>
            <w:shd w:val="clear" w:color="auto" w:fill="auto"/>
            <w:vAlign w:val="center"/>
            <w:hideMark/>
          </w:tcPr>
          <w:p w14:paraId="7375BDA6" w14:textId="77777777" w:rsidR="00CF2ABA" w:rsidRDefault="00CF2ABA" w:rsidP="00533E82">
            <w:pPr>
              <w:spacing w:after="0" w:line="240" w:lineRule="auto"/>
              <w:jc w:val="center"/>
              <w:rPr>
                <w:rFonts w:ascii="GHEA Grapalat" w:eastAsia="Times New Roman" w:hAnsi="GHEA Grapalat" w:cs="Calibri"/>
                <w:sz w:val="16"/>
                <w:szCs w:val="16"/>
                <w:lang w:val="hy-AM"/>
              </w:rPr>
            </w:pPr>
          </w:p>
          <w:p w14:paraId="06F96E89" w14:textId="77777777" w:rsidR="00CF2ABA" w:rsidRPr="00F715C9" w:rsidRDefault="00CF2ABA" w:rsidP="00533E82">
            <w:pPr>
              <w:spacing w:after="0" w:line="240" w:lineRule="auto"/>
              <w:jc w:val="center"/>
              <w:rPr>
                <w:rFonts w:ascii="GHEA Grapalat" w:eastAsia="Times New Roman" w:hAnsi="GHEA Grapalat" w:cs="Calibri"/>
                <w:sz w:val="16"/>
                <w:szCs w:val="16"/>
              </w:rPr>
            </w:pPr>
            <w:r w:rsidRPr="00F715C9">
              <w:rPr>
                <w:rFonts w:ascii="GHEA Grapalat" w:eastAsia="Times New Roman" w:hAnsi="GHEA Grapalat" w:cs="Calibri"/>
                <w:sz w:val="16"/>
                <w:szCs w:val="16"/>
                <w:lang w:val="hy-AM"/>
              </w:rPr>
              <w:t>853</w:t>
            </w:r>
            <w:r w:rsidRPr="00F715C9">
              <w:rPr>
                <w:rFonts w:ascii="GHEA Grapalat" w:eastAsia="Times New Roman" w:hAnsi="GHEA Grapalat" w:cs="Calibri"/>
                <w:sz w:val="16"/>
                <w:szCs w:val="16"/>
              </w:rPr>
              <w:t>.</w:t>
            </w:r>
            <w:r w:rsidRPr="00F715C9">
              <w:rPr>
                <w:rFonts w:ascii="GHEA Grapalat" w:eastAsia="Times New Roman" w:hAnsi="GHEA Grapalat" w:cs="Calibri"/>
                <w:sz w:val="16"/>
                <w:szCs w:val="16"/>
                <w:lang w:val="hy-AM"/>
              </w:rPr>
              <w:t>6</w:t>
            </w:r>
            <w:r w:rsidRPr="00F715C9">
              <w:rPr>
                <w:rFonts w:ascii="GHEA Grapalat" w:eastAsia="Times New Roman" w:hAnsi="GHEA Grapalat" w:cs="Calibri"/>
                <w:sz w:val="16"/>
                <w:szCs w:val="16"/>
              </w:rPr>
              <w:br/>
              <w:t xml:space="preserve"> </w:t>
            </w:r>
          </w:p>
        </w:tc>
        <w:tc>
          <w:tcPr>
            <w:tcW w:w="1110" w:type="dxa"/>
            <w:shd w:val="clear" w:color="auto" w:fill="auto"/>
            <w:vAlign w:val="center"/>
            <w:hideMark/>
          </w:tcPr>
          <w:p w14:paraId="2A124088" w14:textId="77777777" w:rsidR="00CF2ABA" w:rsidRPr="00F715C9" w:rsidRDefault="00CF2ABA" w:rsidP="00533E82">
            <w:pPr>
              <w:spacing w:after="0" w:line="240" w:lineRule="auto"/>
              <w:jc w:val="center"/>
              <w:rPr>
                <w:rFonts w:ascii="GHEA Grapalat" w:eastAsia="Times New Roman" w:hAnsi="GHEA Grapalat" w:cs="Calibri"/>
                <w:sz w:val="16"/>
                <w:szCs w:val="16"/>
              </w:rPr>
            </w:pPr>
            <w:r w:rsidRPr="00F715C9">
              <w:rPr>
                <w:rFonts w:ascii="GHEA Grapalat" w:eastAsia="Times New Roman" w:hAnsi="GHEA Grapalat" w:cs="Calibri"/>
                <w:sz w:val="16"/>
                <w:szCs w:val="16"/>
              </w:rPr>
              <w:t>0.164453</w:t>
            </w:r>
          </w:p>
        </w:tc>
        <w:tc>
          <w:tcPr>
            <w:tcW w:w="1249" w:type="dxa"/>
            <w:vMerge/>
            <w:shd w:val="clear" w:color="auto" w:fill="auto"/>
            <w:vAlign w:val="center"/>
          </w:tcPr>
          <w:p w14:paraId="1942752E" w14:textId="77777777" w:rsidR="00CF2ABA" w:rsidRPr="00F715C9" w:rsidRDefault="00CF2ABA" w:rsidP="00533E82">
            <w:pPr>
              <w:spacing w:after="0" w:line="240" w:lineRule="auto"/>
              <w:jc w:val="center"/>
              <w:rPr>
                <w:rFonts w:ascii="GHEA Grapalat" w:eastAsia="Times New Roman" w:hAnsi="GHEA Grapalat" w:cs="Calibri"/>
                <w:sz w:val="16"/>
                <w:szCs w:val="16"/>
              </w:rPr>
            </w:pPr>
          </w:p>
        </w:tc>
        <w:tc>
          <w:tcPr>
            <w:tcW w:w="1388" w:type="dxa"/>
            <w:vMerge/>
            <w:vAlign w:val="center"/>
          </w:tcPr>
          <w:p w14:paraId="25961C09" w14:textId="77777777" w:rsidR="00CF2ABA" w:rsidRPr="00F715C9" w:rsidRDefault="00CF2ABA" w:rsidP="00533E82">
            <w:pPr>
              <w:spacing w:after="0" w:line="240" w:lineRule="auto"/>
              <w:jc w:val="center"/>
              <w:rPr>
                <w:rFonts w:ascii="GHEA Grapalat" w:eastAsia="Times New Roman" w:hAnsi="GHEA Grapalat" w:cs="Calibri"/>
                <w:sz w:val="16"/>
                <w:szCs w:val="16"/>
              </w:rPr>
            </w:pPr>
          </w:p>
        </w:tc>
        <w:tc>
          <w:tcPr>
            <w:tcW w:w="1387" w:type="dxa"/>
            <w:vMerge/>
            <w:shd w:val="clear" w:color="auto" w:fill="auto"/>
            <w:vAlign w:val="center"/>
            <w:hideMark/>
          </w:tcPr>
          <w:p w14:paraId="0ABE5333" w14:textId="77777777" w:rsidR="00CF2ABA" w:rsidRPr="00F715C9" w:rsidRDefault="00CF2ABA" w:rsidP="00533E82">
            <w:pPr>
              <w:spacing w:after="0" w:line="240" w:lineRule="auto"/>
              <w:jc w:val="center"/>
              <w:rPr>
                <w:rFonts w:ascii="GHEA Grapalat" w:eastAsia="Times New Roman" w:hAnsi="GHEA Grapalat" w:cs="Calibri"/>
                <w:sz w:val="16"/>
                <w:szCs w:val="16"/>
              </w:rPr>
            </w:pPr>
          </w:p>
        </w:tc>
        <w:tc>
          <w:tcPr>
            <w:tcW w:w="1249" w:type="dxa"/>
            <w:vMerge/>
            <w:shd w:val="clear" w:color="auto" w:fill="auto"/>
            <w:vAlign w:val="center"/>
            <w:hideMark/>
          </w:tcPr>
          <w:p w14:paraId="428A7B68" w14:textId="77777777" w:rsidR="00CF2ABA" w:rsidRPr="00F715C9" w:rsidRDefault="00CF2ABA" w:rsidP="00533E82">
            <w:pPr>
              <w:spacing w:after="0" w:line="240" w:lineRule="auto"/>
              <w:jc w:val="center"/>
              <w:rPr>
                <w:rFonts w:ascii="GHEA Grapalat" w:eastAsia="Times New Roman" w:hAnsi="GHEA Grapalat" w:cs="Calibri"/>
                <w:sz w:val="16"/>
                <w:szCs w:val="16"/>
              </w:rPr>
            </w:pPr>
          </w:p>
        </w:tc>
        <w:tc>
          <w:tcPr>
            <w:tcW w:w="1249" w:type="dxa"/>
            <w:vMerge/>
            <w:vAlign w:val="center"/>
          </w:tcPr>
          <w:p w14:paraId="55AD213E" w14:textId="77777777" w:rsidR="00CF2ABA" w:rsidRPr="00F715C9" w:rsidRDefault="00CF2ABA" w:rsidP="00533E82">
            <w:pPr>
              <w:spacing w:after="0" w:line="240" w:lineRule="auto"/>
              <w:jc w:val="center"/>
              <w:rPr>
                <w:rFonts w:ascii="GHEA Grapalat" w:eastAsia="Times New Roman" w:hAnsi="GHEA Grapalat" w:cs="Calibri"/>
                <w:sz w:val="16"/>
                <w:szCs w:val="16"/>
              </w:rPr>
            </w:pPr>
          </w:p>
        </w:tc>
        <w:tc>
          <w:tcPr>
            <w:tcW w:w="1838" w:type="dxa"/>
            <w:vMerge/>
            <w:shd w:val="clear" w:color="auto" w:fill="auto"/>
            <w:vAlign w:val="center"/>
            <w:hideMark/>
          </w:tcPr>
          <w:p w14:paraId="6DE126E8" w14:textId="77777777" w:rsidR="00CF2ABA" w:rsidRPr="00F715C9" w:rsidRDefault="00CF2ABA" w:rsidP="00533E82">
            <w:pPr>
              <w:spacing w:after="0" w:line="240" w:lineRule="auto"/>
              <w:jc w:val="center"/>
              <w:rPr>
                <w:rFonts w:ascii="GHEA Grapalat" w:eastAsia="Times New Roman" w:hAnsi="GHEA Grapalat" w:cs="Calibri"/>
                <w:sz w:val="16"/>
                <w:szCs w:val="16"/>
              </w:rPr>
            </w:pPr>
          </w:p>
        </w:tc>
      </w:tr>
      <w:tr w:rsidR="00CF2ABA" w:rsidRPr="00F715C9" w14:paraId="2D59B97F" w14:textId="77777777" w:rsidTr="00CF2ABA">
        <w:trPr>
          <w:trHeight w:val="846"/>
          <w:jc w:val="center"/>
        </w:trPr>
        <w:tc>
          <w:tcPr>
            <w:tcW w:w="15021" w:type="dxa"/>
            <w:gridSpan w:val="11"/>
            <w:vAlign w:val="center"/>
          </w:tcPr>
          <w:p w14:paraId="66F703CD" w14:textId="77777777" w:rsidR="00CF2ABA" w:rsidRPr="001E1996" w:rsidRDefault="00CF2ABA" w:rsidP="00533E82">
            <w:pPr>
              <w:spacing w:after="0" w:line="240" w:lineRule="auto"/>
              <w:jc w:val="center"/>
              <w:rPr>
                <w:rFonts w:ascii="GHEA Grapalat" w:eastAsia="Times New Roman" w:hAnsi="GHEA Grapalat" w:cs="Calibri"/>
                <w:sz w:val="16"/>
                <w:szCs w:val="16"/>
              </w:rPr>
            </w:pPr>
            <w:r w:rsidRPr="001E1996">
              <w:rPr>
                <w:rFonts w:ascii="GHEA Grapalat" w:eastAsia="Times New Roman" w:hAnsi="GHEA Grapalat" w:cs="Calibri"/>
                <w:kern w:val="0"/>
                <w:sz w:val="16"/>
                <w:szCs w:val="16"/>
                <w:lang w:val="hy-AM"/>
                <w14:ligatures w14:val="none"/>
              </w:rPr>
              <w:t xml:space="preserve">Բնութագիր՝ նպատակային նշանակությունը բնակավայրերի, գործառնական </w:t>
            </w:r>
            <w:r w:rsidRPr="001E1996">
              <w:rPr>
                <w:rFonts w:ascii="GHEA Grapalat" w:eastAsia="Times New Roman" w:hAnsi="GHEA Grapalat" w:cs="Calibri"/>
                <w:sz w:val="16"/>
                <w:szCs w:val="16"/>
              </w:rPr>
              <w:t>նշանակությունը՝ Հասարակական կառուցապատման, տրանսպորտային մատչելիությունը՝ լավ։</w:t>
            </w:r>
          </w:p>
        </w:tc>
      </w:tr>
    </w:tbl>
    <w:p w14:paraId="407B2513" w14:textId="3878B9FC" w:rsidR="003134FB" w:rsidRPr="00CF2ABA" w:rsidRDefault="003134FB" w:rsidP="004579FC">
      <w:pPr>
        <w:jc w:val="both"/>
        <w:rPr>
          <w:rFonts w:ascii="GHEA Grapalat" w:hAnsi="GHEA Grapalat"/>
          <w:b/>
          <w:bCs/>
        </w:rPr>
      </w:pPr>
    </w:p>
    <w:p w14:paraId="0A83B8B0" w14:textId="77777777" w:rsidR="003F19CA" w:rsidRPr="001F2ECE" w:rsidRDefault="003F19CA" w:rsidP="004579FC">
      <w:pPr>
        <w:jc w:val="both"/>
        <w:rPr>
          <w:rFonts w:ascii="GHEA Grapalat" w:hAnsi="GHEA Grapalat"/>
          <w:b/>
          <w:bCs/>
          <w:lang w:val="hy-AM"/>
        </w:rPr>
      </w:pPr>
    </w:p>
    <w:p w14:paraId="63707D45" w14:textId="247A8607" w:rsidR="00F73C90" w:rsidRPr="001F2ECE" w:rsidRDefault="00F73C90" w:rsidP="004579FC">
      <w:pPr>
        <w:jc w:val="both"/>
        <w:rPr>
          <w:rFonts w:ascii="GHEA Grapalat" w:hAnsi="GHEA Grapalat"/>
          <w:b/>
          <w:bCs/>
          <w:lang w:val="hy-AM"/>
        </w:rPr>
      </w:pPr>
    </w:p>
    <w:p w14:paraId="5F8605DE" w14:textId="7298763E" w:rsidR="00F73C90" w:rsidRPr="00F73C90" w:rsidRDefault="00F73C90" w:rsidP="004579FC">
      <w:pPr>
        <w:jc w:val="both"/>
        <w:rPr>
          <w:rFonts w:ascii="GHEA Grapalat" w:hAnsi="GHEA Grapalat"/>
          <w:b/>
          <w:bCs/>
          <w:lang w:val="hy-AM"/>
        </w:rPr>
      </w:pPr>
    </w:p>
    <w:bookmarkEnd w:id="1"/>
    <w:p w14:paraId="266A4A81" w14:textId="5BD44F4C" w:rsidR="00552E12" w:rsidRDefault="00541323" w:rsidP="00541323">
      <w:pPr>
        <w:spacing w:line="240" w:lineRule="auto"/>
        <w:ind w:left="-567" w:firstLine="567"/>
        <w:contextualSpacing/>
        <w:jc w:val="both"/>
        <w:rPr>
          <w:rFonts w:ascii="GHEA Grapalat" w:hAnsi="GHEA Grapalat"/>
          <w:lang w:val="hy-AM"/>
        </w:rPr>
      </w:pPr>
      <w:r w:rsidRPr="005F628B">
        <w:rPr>
          <w:rFonts w:ascii="GHEA Grapalat" w:hAnsi="GHEA Grapalat"/>
          <w:lang w:val="hy-AM"/>
        </w:rPr>
        <w:lastRenderedPageBreak/>
        <w:t>* Աճուրդով վաճառվող</w:t>
      </w:r>
      <w:r w:rsidR="005756A8" w:rsidRPr="005F628B">
        <w:rPr>
          <w:rFonts w:ascii="GHEA Grapalat" w:hAnsi="GHEA Grapalat"/>
          <w:lang w:val="hy-AM"/>
        </w:rPr>
        <w:t xml:space="preserve"> </w:t>
      </w:r>
      <w:r w:rsidRPr="005F628B">
        <w:rPr>
          <w:rFonts w:ascii="GHEA Grapalat" w:hAnsi="GHEA Grapalat"/>
          <w:lang w:val="hy-AM"/>
        </w:rPr>
        <w:t xml:space="preserve"> գույքի վերաբերյալ տեղեկատվություն ստանալու համար զանգահարել՝ 011 52-</w:t>
      </w:r>
      <w:r w:rsidR="005756A8" w:rsidRPr="005F628B">
        <w:rPr>
          <w:rFonts w:ascii="GHEA Grapalat" w:hAnsi="GHEA Grapalat"/>
          <w:lang w:val="hy-AM"/>
        </w:rPr>
        <w:t>06</w:t>
      </w:r>
      <w:r w:rsidRPr="005F628B">
        <w:rPr>
          <w:rFonts w:ascii="GHEA Grapalat" w:hAnsi="GHEA Grapalat"/>
          <w:lang w:val="hy-AM"/>
        </w:rPr>
        <w:t>-</w:t>
      </w:r>
      <w:r w:rsidR="005756A8" w:rsidRPr="005F628B">
        <w:rPr>
          <w:rFonts w:ascii="GHEA Grapalat" w:hAnsi="GHEA Grapalat"/>
          <w:lang w:val="hy-AM"/>
        </w:rPr>
        <w:t>28</w:t>
      </w:r>
      <w:r w:rsidRPr="005F628B">
        <w:rPr>
          <w:rFonts w:ascii="GHEA Grapalat" w:hAnsi="GHEA Grapalat"/>
          <w:lang w:val="hy-AM"/>
        </w:rPr>
        <w:t xml:space="preserve"> հեռ</w:t>
      </w:r>
      <w:r w:rsidRPr="005F628B">
        <w:rPr>
          <w:rFonts w:ascii="Cambria Math" w:eastAsia="MS Mincho" w:hAnsi="Cambria Math" w:cs="Cambria Math"/>
          <w:lang w:val="hy-AM"/>
        </w:rPr>
        <w:t>․</w:t>
      </w:r>
      <w:r w:rsidRPr="005F628B">
        <w:rPr>
          <w:rFonts w:ascii="GHEA Grapalat" w:hAnsi="GHEA Grapalat"/>
          <w:lang w:val="hy-AM"/>
        </w:rPr>
        <w:t>։</w:t>
      </w:r>
    </w:p>
    <w:p w14:paraId="71A7E5C1" w14:textId="1AAA6628" w:rsidR="00541323" w:rsidRPr="005F628B" w:rsidRDefault="00552E12" w:rsidP="00541323">
      <w:pPr>
        <w:spacing w:line="240" w:lineRule="auto"/>
        <w:ind w:left="-567" w:firstLine="567"/>
        <w:contextualSpacing/>
        <w:jc w:val="both"/>
        <w:rPr>
          <w:rFonts w:ascii="GHEA Grapalat" w:eastAsia="Microsoft JhengHei" w:hAnsi="GHEA Grapalat" w:cs="Microsoft JhengHei"/>
          <w:lang w:val="hy-AM"/>
        </w:rPr>
      </w:pPr>
      <w:r>
        <w:rPr>
          <w:lang w:val="hy-AM"/>
        </w:rPr>
        <w:t xml:space="preserve"> </w:t>
      </w:r>
      <w:r w:rsidRPr="00552E12">
        <w:rPr>
          <w:lang w:val="hy-AM"/>
        </w:rPr>
        <w:t xml:space="preserve">  </w:t>
      </w:r>
      <w:hyperlink r:id="rId6" w:history="1">
        <w:r w:rsidRPr="00552E12">
          <w:rPr>
            <w:rStyle w:val="a3"/>
            <w:rFonts w:ascii="GHEA Grapalat" w:hAnsi="GHEA Grapalat"/>
            <w:b/>
            <w:bCs/>
            <w:lang w:val="hy-AM"/>
          </w:rPr>
          <w:t>https://www.e-auctions.am</w:t>
        </w:r>
      </w:hyperlink>
      <w:r w:rsidR="00541323" w:rsidRPr="005F628B">
        <w:rPr>
          <w:rFonts w:ascii="GHEA Grapalat" w:hAnsi="GHEA Grapalat"/>
          <w:b/>
          <w:bCs/>
          <w:i/>
          <w:iCs/>
          <w:lang w:val="hy-AM"/>
        </w:rPr>
        <w:t xml:space="preserve">  </w:t>
      </w:r>
      <w:r w:rsidR="00541323" w:rsidRPr="005F628B">
        <w:rPr>
          <w:rFonts w:ascii="GHEA Grapalat" w:eastAsia="Microsoft JhengHei" w:hAnsi="GHEA Grapalat" w:cs="Microsoft JhengHei"/>
          <w:lang w:val="hy-AM"/>
        </w:rPr>
        <w:t xml:space="preserve">կայքի վերաբերյալ  </w:t>
      </w:r>
      <w:r w:rsidR="00541323" w:rsidRPr="005F628B">
        <w:rPr>
          <w:rFonts w:ascii="GHEA Grapalat" w:hAnsi="GHEA Grapalat"/>
          <w:lang w:val="hy-AM"/>
        </w:rPr>
        <w:t xml:space="preserve">տեղեկատվություն ստանալու համար՝ </w:t>
      </w:r>
      <w:r w:rsidR="00541323" w:rsidRPr="005F628B">
        <w:rPr>
          <w:rFonts w:ascii="GHEA Grapalat" w:eastAsia="Microsoft JhengHei" w:hAnsi="GHEA Grapalat" w:cs="Microsoft JhengHei"/>
          <w:lang w:val="hy-AM"/>
        </w:rPr>
        <w:t xml:space="preserve">011 52-39-86 </w:t>
      </w:r>
      <w:r w:rsidR="00541323" w:rsidRPr="005F628B">
        <w:rPr>
          <w:rFonts w:ascii="GHEA Grapalat" w:hAnsi="GHEA Grapalat"/>
          <w:lang w:val="hy-AM"/>
        </w:rPr>
        <w:t>հեռ</w:t>
      </w:r>
      <w:r w:rsidR="00541323" w:rsidRPr="005F628B">
        <w:rPr>
          <w:rFonts w:ascii="Cambria Math" w:eastAsia="MS Mincho" w:hAnsi="Cambria Math" w:cs="Cambria Math"/>
          <w:lang w:val="hy-AM"/>
        </w:rPr>
        <w:t>․</w:t>
      </w:r>
      <w:r w:rsidR="00541323" w:rsidRPr="005F628B">
        <w:rPr>
          <w:rFonts w:ascii="GHEA Grapalat" w:hAnsi="GHEA Grapalat"/>
          <w:lang w:val="hy-AM"/>
        </w:rPr>
        <w:t xml:space="preserve">։ </w:t>
      </w:r>
    </w:p>
    <w:p w14:paraId="51261BD1" w14:textId="77777777" w:rsidR="00541323" w:rsidRPr="005F628B" w:rsidRDefault="00541323" w:rsidP="00541323">
      <w:pPr>
        <w:spacing w:line="240" w:lineRule="auto"/>
        <w:rPr>
          <w:rFonts w:ascii="GHEA Grapalat" w:hAnsi="GHEA Grapalat"/>
          <w:b/>
          <w:bCs/>
          <w:sz w:val="24"/>
          <w:szCs w:val="24"/>
          <w:lang w:val="hy-AM"/>
        </w:rPr>
      </w:pPr>
    </w:p>
    <w:p w14:paraId="3E0600C2" w14:textId="77777777" w:rsidR="00541323" w:rsidRPr="005F628B" w:rsidRDefault="00541323" w:rsidP="00541323">
      <w:pPr>
        <w:pStyle w:val="a5"/>
        <w:spacing w:line="240" w:lineRule="auto"/>
        <w:jc w:val="center"/>
        <w:rPr>
          <w:rFonts w:ascii="GHEA Grapalat" w:hAnsi="GHEA Grapalat"/>
          <w:b/>
          <w:bCs/>
          <w:sz w:val="20"/>
          <w:szCs w:val="20"/>
          <w:lang w:val="hy-AM"/>
        </w:rPr>
      </w:pPr>
      <w:r w:rsidRPr="005F628B">
        <w:rPr>
          <w:rFonts w:ascii="GHEA Grapalat" w:hAnsi="GHEA Grapalat"/>
          <w:b/>
          <w:bCs/>
          <w:sz w:val="20"/>
          <w:szCs w:val="20"/>
          <w:lang w:val="hy-AM"/>
        </w:rPr>
        <w:t xml:space="preserve">ԱՃՈՒՐԴԻ ՄԱՍՆԱԿՑՈՒԹՅԱՆ ՀԱՅՏ ՆԵՐԿԱՅԱՑՆԵԼՈՒ ԵՎ ԱՃՈՒՐԴԻ ԱՆՑԿԱՑՄԱՆ ՈՒ </w:t>
      </w:r>
    </w:p>
    <w:p w14:paraId="0757F888" w14:textId="77777777" w:rsidR="00541323" w:rsidRPr="005F628B" w:rsidRDefault="00541323" w:rsidP="00541323">
      <w:pPr>
        <w:pStyle w:val="a5"/>
        <w:spacing w:line="240" w:lineRule="auto"/>
        <w:jc w:val="center"/>
        <w:rPr>
          <w:rFonts w:ascii="GHEA Grapalat" w:hAnsi="GHEA Grapalat"/>
          <w:b/>
          <w:bCs/>
          <w:sz w:val="20"/>
          <w:szCs w:val="20"/>
          <w:lang w:val="hy-AM"/>
        </w:rPr>
      </w:pPr>
      <w:r w:rsidRPr="005F628B">
        <w:rPr>
          <w:rFonts w:ascii="GHEA Grapalat" w:hAnsi="GHEA Grapalat"/>
          <w:b/>
          <w:bCs/>
          <w:sz w:val="20"/>
          <w:szCs w:val="20"/>
          <w:lang w:val="hy-AM"/>
        </w:rPr>
        <w:t>ԱՃՈՒՐԴՈՒՄ ՀԱՂԹՈՂԻՆ ՈՐՈՇԵԼՈՒ ԿԱՐԳԸ</w:t>
      </w:r>
    </w:p>
    <w:p w14:paraId="54E63C04" w14:textId="77777777" w:rsidR="00541323" w:rsidRPr="005F628B" w:rsidRDefault="00541323" w:rsidP="00541323">
      <w:pPr>
        <w:pStyle w:val="a5"/>
        <w:spacing w:line="240" w:lineRule="auto"/>
        <w:jc w:val="center"/>
        <w:rPr>
          <w:rFonts w:ascii="GHEA Grapalat" w:hAnsi="GHEA Grapalat"/>
          <w:b/>
          <w:bCs/>
          <w:sz w:val="20"/>
          <w:szCs w:val="20"/>
          <w:lang w:val="hy-AM"/>
        </w:rPr>
      </w:pPr>
    </w:p>
    <w:p w14:paraId="1F9951A7" w14:textId="77777777" w:rsidR="00541323" w:rsidRPr="005F628B" w:rsidRDefault="00541323" w:rsidP="00541323">
      <w:pPr>
        <w:pStyle w:val="a5"/>
        <w:numPr>
          <w:ilvl w:val="0"/>
          <w:numId w:val="1"/>
        </w:numPr>
        <w:spacing w:line="240" w:lineRule="auto"/>
        <w:ind w:left="-426" w:firstLine="0"/>
        <w:jc w:val="both"/>
        <w:rPr>
          <w:rFonts w:ascii="GHEA Grapalat" w:hAnsi="GHEA Grapalat"/>
          <w:sz w:val="20"/>
          <w:szCs w:val="20"/>
          <w:lang w:val="hy-AM"/>
        </w:rPr>
      </w:pPr>
      <w:r w:rsidRPr="005F628B">
        <w:rPr>
          <w:rFonts w:ascii="GHEA Grapalat" w:hAnsi="GHEA Grapalat"/>
          <w:sz w:val="20"/>
          <w:szCs w:val="20"/>
          <w:lang w:val="hy-AM"/>
        </w:rPr>
        <w:t xml:space="preserve">Էլեկտրոնային աճուրդի մասնակից կարող են հանդիսանալ ֆիզիկական և իրավաբանական անձինք, ինչպես նաև համայնքները: </w:t>
      </w:r>
    </w:p>
    <w:p w14:paraId="57DE323B" w14:textId="77777777" w:rsidR="00541323" w:rsidRPr="005F628B" w:rsidRDefault="00541323" w:rsidP="00541323">
      <w:pPr>
        <w:pStyle w:val="a5"/>
        <w:numPr>
          <w:ilvl w:val="0"/>
          <w:numId w:val="1"/>
        </w:numPr>
        <w:spacing w:line="240" w:lineRule="auto"/>
        <w:ind w:left="-426" w:firstLine="0"/>
        <w:jc w:val="both"/>
        <w:rPr>
          <w:rFonts w:ascii="GHEA Grapalat" w:hAnsi="GHEA Grapalat"/>
          <w:b/>
          <w:bCs/>
          <w:sz w:val="20"/>
          <w:szCs w:val="20"/>
          <w:lang w:val="hy-AM"/>
        </w:rPr>
      </w:pPr>
      <w:r w:rsidRPr="005F628B">
        <w:rPr>
          <w:rFonts w:ascii="GHEA Grapalat" w:hAnsi="GHEA Grapalat"/>
          <w:sz w:val="20"/>
          <w:szCs w:val="20"/>
          <w:lang w:val="hy-AM"/>
        </w:rPr>
        <w:t>Էլեկտրոնային համակարգում մասնակիցների գրանցումն իրականացվում է առցանց եղանակով` նշելով՝</w:t>
      </w:r>
    </w:p>
    <w:p w14:paraId="0239F4FA" w14:textId="77777777" w:rsidR="00541323" w:rsidRPr="005F628B" w:rsidRDefault="00541323" w:rsidP="00541323">
      <w:pPr>
        <w:pStyle w:val="a5"/>
        <w:numPr>
          <w:ilvl w:val="0"/>
          <w:numId w:val="3"/>
        </w:numPr>
        <w:spacing w:line="240" w:lineRule="auto"/>
        <w:jc w:val="both"/>
        <w:rPr>
          <w:rFonts w:ascii="GHEA Grapalat" w:hAnsi="GHEA Grapalat"/>
          <w:b/>
          <w:bCs/>
          <w:sz w:val="20"/>
          <w:szCs w:val="20"/>
          <w:lang w:val="hy-AM"/>
        </w:rPr>
      </w:pPr>
      <w:r w:rsidRPr="005F628B">
        <w:rPr>
          <w:rFonts w:ascii="GHEA Grapalat" w:hAnsi="GHEA Grapalat"/>
          <w:sz w:val="20"/>
          <w:szCs w:val="20"/>
          <w:lang w:val="hy-AM"/>
        </w:rPr>
        <w:t xml:space="preserve">ֆիզիկական անձանց դեպքում` գրանցվողի անունը, ազգանունը, անձը հաստատող փաստաթղթի համարը, ծննդյան ամսաթիվը, հեռախոսահամարը, հասցեն, քաղաքացիությունը, հանրային ծառայությունների համարանիշը, էլ-փոստի հասցեն. </w:t>
      </w:r>
    </w:p>
    <w:p w14:paraId="0477D1BF" w14:textId="77777777" w:rsidR="00541323" w:rsidRPr="005F628B" w:rsidRDefault="00541323" w:rsidP="00541323">
      <w:pPr>
        <w:pStyle w:val="a5"/>
        <w:numPr>
          <w:ilvl w:val="0"/>
          <w:numId w:val="3"/>
        </w:numPr>
        <w:spacing w:line="240" w:lineRule="auto"/>
        <w:jc w:val="both"/>
        <w:rPr>
          <w:rFonts w:ascii="GHEA Grapalat" w:hAnsi="GHEA Grapalat"/>
          <w:b/>
          <w:bCs/>
          <w:sz w:val="20"/>
          <w:szCs w:val="20"/>
          <w:lang w:val="hy-AM"/>
        </w:rPr>
      </w:pPr>
      <w:r w:rsidRPr="005F628B">
        <w:rPr>
          <w:rFonts w:ascii="GHEA Grapalat" w:hAnsi="GHEA Grapalat"/>
          <w:sz w:val="20"/>
          <w:szCs w:val="20"/>
          <w:lang w:val="hy-AM"/>
        </w:rPr>
        <w:t xml:space="preserve">իրավաբանական անձանց դեպքում՝ կազմակերպության անվանումը, հասցեն ու հարկ վճարողի հաշվառման համարը, ինչպես նաև տնօրենի (եթե գրանցվողն այլ անձ է) անունը, ազգանունը, անձը հաստատող փաստաթղթի համարը, ծննդյան ամսաթիվը, հեռախոսահամարը, հասցեն, քաղաքացիությունը, հանրային ծառայությունների համարանիշը, էլ-փոստի հասցեն: </w:t>
      </w:r>
    </w:p>
    <w:p w14:paraId="03B64557" w14:textId="77777777" w:rsidR="00541323" w:rsidRPr="005F628B" w:rsidRDefault="00541323" w:rsidP="00541323">
      <w:pPr>
        <w:pStyle w:val="a5"/>
        <w:numPr>
          <w:ilvl w:val="0"/>
          <w:numId w:val="1"/>
        </w:numPr>
        <w:spacing w:line="240" w:lineRule="auto"/>
        <w:ind w:left="-426" w:firstLine="0"/>
        <w:jc w:val="both"/>
        <w:rPr>
          <w:rFonts w:ascii="GHEA Grapalat" w:hAnsi="GHEA Grapalat"/>
          <w:sz w:val="20"/>
          <w:szCs w:val="20"/>
          <w:lang w:val="hy-AM"/>
        </w:rPr>
      </w:pPr>
      <w:r w:rsidRPr="005F628B">
        <w:rPr>
          <w:rFonts w:ascii="GHEA Grapalat" w:hAnsi="GHEA Grapalat"/>
          <w:sz w:val="20"/>
          <w:szCs w:val="20"/>
          <w:lang w:val="hy-AM"/>
        </w:rPr>
        <w:t xml:space="preserve">Համակարգում գրանցված անձը կարող է մասնակցել պետական գույքի օտարման (վաճառքի) նպատակով </w:t>
      </w:r>
      <w:hyperlink r:id="rId7" w:history="1">
        <w:r w:rsidRPr="005F628B">
          <w:rPr>
            <w:rStyle w:val="a3"/>
            <w:rFonts w:ascii="GHEA Grapalat" w:hAnsi="GHEA Grapalat"/>
            <w:sz w:val="20"/>
            <w:szCs w:val="20"/>
            <w:lang w:val="hy-AM"/>
          </w:rPr>
          <w:t>www.e-payments.am</w:t>
        </w:r>
      </w:hyperlink>
      <w:r w:rsidRPr="005F628B">
        <w:rPr>
          <w:rFonts w:ascii="GHEA Grapalat" w:hAnsi="GHEA Grapalat"/>
          <w:sz w:val="20"/>
          <w:szCs w:val="20"/>
          <w:lang w:val="hy-AM"/>
        </w:rPr>
        <w:t xml:space="preserve">  համակարգի միջոցով կազմակերպվող էլեկտրոնային աճուրդին Հայաստանի Հանրապետության կառավարության 2023թ</w:t>
      </w:r>
      <w:r w:rsidRPr="005F628B">
        <w:rPr>
          <w:rFonts w:ascii="Cambria Math" w:eastAsia="MS Mincho" w:hAnsi="Cambria Math" w:cs="Cambria Math"/>
          <w:sz w:val="20"/>
          <w:szCs w:val="20"/>
          <w:lang w:val="hy-AM"/>
        </w:rPr>
        <w:t>․</w:t>
      </w:r>
      <w:r w:rsidRPr="005F628B">
        <w:rPr>
          <w:rFonts w:ascii="GHEA Grapalat" w:hAnsi="GHEA Grapalat"/>
          <w:sz w:val="20"/>
          <w:szCs w:val="20"/>
          <w:lang w:val="hy-AM"/>
        </w:rPr>
        <w:t xml:space="preserve"> սեպտեմբերի 28-ի N1667-Ն որոշմամբ հաստատված հավելվածով  սահմանված ժամկետի մեկնարկից սկսած մինչև ավարտից առնվազն 5 րոպե առաջ՝ նախավճար վճարելու դեպքում: </w:t>
      </w:r>
    </w:p>
    <w:p w14:paraId="028EC084" w14:textId="77777777" w:rsidR="00541323" w:rsidRPr="005F628B" w:rsidRDefault="00541323" w:rsidP="00541323">
      <w:pPr>
        <w:pStyle w:val="a5"/>
        <w:numPr>
          <w:ilvl w:val="0"/>
          <w:numId w:val="1"/>
        </w:numPr>
        <w:spacing w:line="240" w:lineRule="auto"/>
        <w:ind w:left="-426" w:firstLine="0"/>
        <w:jc w:val="both"/>
        <w:rPr>
          <w:rFonts w:ascii="GHEA Grapalat" w:hAnsi="GHEA Grapalat"/>
          <w:sz w:val="20"/>
          <w:szCs w:val="20"/>
          <w:lang w:val="hy-AM"/>
        </w:rPr>
      </w:pPr>
      <w:r w:rsidRPr="005F628B">
        <w:rPr>
          <w:rFonts w:ascii="GHEA Grapalat" w:hAnsi="GHEA Grapalat"/>
          <w:sz w:val="20"/>
          <w:szCs w:val="20"/>
          <w:lang w:val="hy-AM"/>
        </w:rPr>
        <w:t>Էլեկտրոնային աճուրդի ավարտի հաշվարկային ժամ</w:t>
      </w:r>
      <w:r w:rsidRPr="005F628B">
        <w:rPr>
          <w:rFonts w:ascii="Calibri" w:hAnsi="Calibri" w:cs="Calibri"/>
          <w:sz w:val="20"/>
          <w:szCs w:val="20"/>
          <w:lang w:val="hy-AM"/>
        </w:rPr>
        <w:t> </w:t>
      </w:r>
      <w:r w:rsidRPr="005F628B">
        <w:rPr>
          <w:rFonts w:ascii="GHEA Grapalat" w:hAnsi="GHEA Grapalat" w:cs="Calibri"/>
          <w:sz w:val="20"/>
          <w:szCs w:val="20"/>
          <w:lang w:val="hy-AM"/>
        </w:rPr>
        <w:t xml:space="preserve"> </w:t>
      </w:r>
      <w:r w:rsidRPr="005F628B">
        <w:rPr>
          <w:rFonts w:ascii="GHEA Grapalat" w:hAnsi="GHEA Grapalat"/>
          <w:sz w:val="20"/>
          <w:szCs w:val="20"/>
          <w:lang w:val="hy-AM"/>
        </w:rPr>
        <w:t>սահմանվում է լոտի աճուրդի նվազագույնն սկսման պահին հաջորդող երրորդ</w:t>
      </w:r>
      <w:r w:rsidRPr="005F628B">
        <w:rPr>
          <w:rFonts w:ascii="Calibri" w:hAnsi="Calibri" w:cs="Calibri"/>
          <w:sz w:val="20"/>
          <w:szCs w:val="20"/>
          <w:lang w:val="hy-AM"/>
        </w:rPr>
        <w:t> </w:t>
      </w:r>
      <w:r w:rsidRPr="005F628B">
        <w:rPr>
          <w:rFonts w:ascii="GHEA Grapalat" w:hAnsi="GHEA Grapalat"/>
          <w:sz w:val="20"/>
          <w:szCs w:val="20"/>
          <w:lang w:val="hy-AM"/>
        </w:rPr>
        <w:t>աշխատանքային օրվա համապատասխան ժամը: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397C28BA" w14:textId="77777777" w:rsidR="00541323" w:rsidRPr="005F628B" w:rsidRDefault="00541323" w:rsidP="00541323">
      <w:pPr>
        <w:pStyle w:val="a5"/>
        <w:numPr>
          <w:ilvl w:val="0"/>
          <w:numId w:val="1"/>
        </w:numPr>
        <w:spacing w:line="240" w:lineRule="auto"/>
        <w:ind w:left="-426" w:firstLine="0"/>
        <w:jc w:val="both"/>
        <w:rPr>
          <w:rFonts w:ascii="GHEA Grapalat" w:hAnsi="GHEA Grapalat"/>
          <w:sz w:val="20"/>
          <w:szCs w:val="20"/>
          <w:lang w:val="hy-AM"/>
        </w:rPr>
      </w:pPr>
      <w:r w:rsidRPr="005F628B">
        <w:rPr>
          <w:rFonts w:ascii="GHEA Grapalat" w:hAnsi="GHEA Grapalat"/>
          <w:sz w:val="20"/>
          <w:szCs w:val="20"/>
          <w:lang w:val="hy-AM"/>
        </w:rPr>
        <w:t>Յուրաքանչյուր լոտի էլեկտրոնային աճուրդի ավարտի հաշվարկային ժամ է համարվում կայքում տվյալ լոտի աճուրդի նվազագույնն սկսման պահին հաջորդող երրորդ</w:t>
      </w:r>
      <w:r w:rsidRPr="005F628B">
        <w:rPr>
          <w:rFonts w:ascii="Calibri" w:hAnsi="Calibri" w:cs="Calibri"/>
          <w:sz w:val="20"/>
          <w:szCs w:val="20"/>
          <w:lang w:val="hy-AM"/>
        </w:rPr>
        <w:t> </w:t>
      </w:r>
      <w:r w:rsidRPr="005F628B">
        <w:rPr>
          <w:rFonts w:ascii="GHEA Grapalat" w:hAnsi="GHEA Grapalat"/>
          <w:sz w:val="20"/>
          <w:szCs w:val="20"/>
          <w:lang w:val="hy-AM"/>
        </w:rPr>
        <w:t>աշխատանքային օրվա համապատասխան ժամը:</w:t>
      </w:r>
    </w:p>
    <w:p w14:paraId="6B3330EA" w14:textId="77777777" w:rsidR="00541323" w:rsidRPr="005F628B" w:rsidRDefault="00541323" w:rsidP="00541323">
      <w:pPr>
        <w:pStyle w:val="a5"/>
        <w:numPr>
          <w:ilvl w:val="0"/>
          <w:numId w:val="1"/>
        </w:numPr>
        <w:spacing w:line="240" w:lineRule="auto"/>
        <w:ind w:left="-426" w:firstLine="0"/>
        <w:jc w:val="both"/>
        <w:rPr>
          <w:rFonts w:ascii="GHEA Grapalat" w:hAnsi="GHEA Grapalat"/>
          <w:sz w:val="20"/>
          <w:szCs w:val="20"/>
          <w:lang w:val="hy-AM"/>
        </w:rPr>
      </w:pPr>
      <w:r w:rsidRPr="005F628B">
        <w:rPr>
          <w:rFonts w:ascii="GHEA Grapalat" w:hAnsi="GHEA Grapalat"/>
          <w:sz w:val="20"/>
          <w:szCs w:val="20"/>
          <w:lang w:val="hy-AM"/>
        </w:rPr>
        <w:t>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25E88243" w14:textId="77777777" w:rsidR="00541323" w:rsidRPr="005F628B" w:rsidRDefault="00541323" w:rsidP="00541323">
      <w:pPr>
        <w:pStyle w:val="a5"/>
        <w:numPr>
          <w:ilvl w:val="0"/>
          <w:numId w:val="1"/>
        </w:numPr>
        <w:spacing w:line="240" w:lineRule="auto"/>
        <w:ind w:left="-426" w:firstLine="0"/>
        <w:jc w:val="both"/>
        <w:rPr>
          <w:rFonts w:ascii="GHEA Grapalat" w:hAnsi="GHEA Grapalat"/>
          <w:sz w:val="20"/>
          <w:szCs w:val="20"/>
          <w:lang w:val="hy-AM"/>
        </w:rPr>
      </w:pPr>
      <w:r w:rsidRPr="005F628B">
        <w:rPr>
          <w:rFonts w:ascii="GHEA Grapalat" w:hAnsi="GHEA Grapalat"/>
          <w:sz w:val="20"/>
          <w:szCs w:val="20"/>
          <w:lang w:val="hy-AM"/>
        </w:rPr>
        <w:t>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 Հաղթող մասնակիցն արձանագրության հետ կազմակերպչին է ներկայացնում հետևյալ փաստաթղթերը`</w:t>
      </w:r>
    </w:p>
    <w:p w14:paraId="63DA048D" w14:textId="77777777" w:rsidR="00541323" w:rsidRPr="005F628B" w:rsidRDefault="00541323" w:rsidP="00541323">
      <w:pPr>
        <w:pStyle w:val="a5"/>
        <w:numPr>
          <w:ilvl w:val="0"/>
          <w:numId w:val="2"/>
        </w:numPr>
        <w:spacing w:after="0" w:line="240" w:lineRule="auto"/>
        <w:jc w:val="both"/>
        <w:rPr>
          <w:rFonts w:ascii="GHEA Grapalat" w:hAnsi="GHEA Grapalat"/>
          <w:sz w:val="20"/>
          <w:szCs w:val="20"/>
          <w:lang w:val="hy-AM"/>
        </w:rPr>
      </w:pPr>
      <w:r w:rsidRPr="005F628B">
        <w:rPr>
          <w:rFonts w:ascii="GHEA Grapalat" w:hAnsi="GHEA Grapalat"/>
          <w:sz w:val="20"/>
          <w:szCs w:val="20"/>
          <w:lang w:val="hy-AM"/>
        </w:rPr>
        <w:t>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w:t>
      </w:r>
    </w:p>
    <w:p w14:paraId="3DED889D" w14:textId="77777777" w:rsidR="00541323" w:rsidRPr="005F628B" w:rsidRDefault="00541323" w:rsidP="00541323">
      <w:pPr>
        <w:pStyle w:val="a5"/>
        <w:numPr>
          <w:ilvl w:val="0"/>
          <w:numId w:val="2"/>
        </w:numPr>
        <w:spacing w:after="0" w:line="240" w:lineRule="auto"/>
        <w:jc w:val="both"/>
        <w:rPr>
          <w:rFonts w:ascii="GHEA Grapalat" w:hAnsi="GHEA Grapalat"/>
          <w:sz w:val="20"/>
          <w:szCs w:val="20"/>
          <w:lang w:val="hy-AM"/>
        </w:rPr>
      </w:pPr>
      <w:r w:rsidRPr="005F628B">
        <w:rPr>
          <w:rFonts w:ascii="GHEA Grapalat" w:hAnsi="GHEA Grapalat"/>
          <w:sz w:val="20"/>
          <w:szCs w:val="20"/>
          <w:lang w:val="hy-AM"/>
        </w:rPr>
        <w:t>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w:t>
      </w:r>
    </w:p>
    <w:p w14:paraId="5C9EBE62" w14:textId="77777777" w:rsidR="00541323" w:rsidRPr="005F628B" w:rsidRDefault="00541323" w:rsidP="00541323">
      <w:pPr>
        <w:pStyle w:val="a5"/>
        <w:numPr>
          <w:ilvl w:val="0"/>
          <w:numId w:val="2"/>
        </w:numPr>
        <w:spacing w:after="0" w:line="240" w:lineRule="auto"/>
        <w:jc w:val="both"/>
        <w:rPr>
          <w:rFonts w:ascii="GHEA Grapalat" w:hAnsi="GHEA Grapalat"/>
          <w:sz w:val="20"/>
          <w:szCs w:val="20"/>
          <w:lang w:val="hy-AM"/>
        </w:rPr>
      </w:pPr>
      <w:r w:rsidRPr="005F628B">
        <w:rPr>
          <w:rFonts w:ascii="GHEA Grapalat" w:hAnsi="GHEA Grapalat"/>
          <w:sz w:val="20"/>
          <w:szCs w:val="20"/>
          <w:lang w:val="hy-AM"/>
        </w:rPr>
        <w:lastRenderedPageBreak/>
        <w:t>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w:t>
      </w:r>
    </w:p>
    <w:p w14:paraId="50FA9D27" w14:textId="77777777" w:rsidR="00541323" w:rsidRPr="005F628B" w:rsidRDefault="00541323" w:rsidP="00541323">
      <w:pPr>
        <w:pStyle w:val="a5"/>
        <w:numPr>
          <w:ilvl w:val="0"/>
          <w:numId w:val="2"/>
        </w:numPr>
        <w:spacing w:after="0" w:line="240" w:lineRule="auto"/>
        <w:jc w:val="both"/>
        <w:rPr>
          <w:rFonts w:ascii="GHEA Grapalat" w:hAnsi="GHEA Grapalat"/>
          <w:sz w:val="20"/>
          <w:szCs w:val="20"/>
          <w:lang w:val="hy-AM"/>
        </w:rPr>
      </w:pPr>
      <w:r w:rsidRPr="005F628B">
        <w:rPr>
          <w:rFonts w:ascii="GHEA Grapalat" w:hAnsi="GHEA Grapalat"/>
          <w:sz w:val="20"/>
          <w:szCs w:val="20"/>
          <w:lang w:val="hy-AM"/>
        </w:rPr>
        <w:t>հաղթողի կողմից տրված լիազորագիրը (եթե արձանագրությունն ստորագրում է լիազորված անձը):</w:t>
      </w:r>
    </w:p>
    <w:p w14:paraId="253D044A" w14:textId="77777777" w:rsidR="002B5C27" w:rsidRPr="005F628B" w:rsidRDefault="00541323" w:rsidP="002B5C27">
      <w:pPr>
        <w:pStyle w:val="a5"/>
        <w:numPr>
          <w:ilvl w:val="0"/>
          <w:numId w:val="1"/>
        </w:numPr>
        <w:spacing w:line="240" w:lineRule="auto"/>
        <w:ind w:left="-426" w:firstLine="0"/>
        <w:jc w:val="both"/>
        <w:rPr>
          <w:rFonts w:ascii="GHEA Grapalat" w:hAnsi="GHEA Grapalat"/>
          <w:sz w:val="20"/>
          <w:szCs w:val="20"/>
          <w:lang w:val="hy-AM"/>
        </w:rPr>
      </w:pPr>
      <w:r w:rsidRPr="005F628B">
        <w:rPr>
          <w:rFonts w:ascii="GHEA Grapalat" w:hAnsi="GHEA Grapalat"/>
          <w:sz w:val="20"/>
          <w:szCs w:val="20"/>
          <w:lang w:val="hy-AM"/>
        </w:rPr>
        <w:t>Էլեկտրոնային աճուրդի հաղթող մասնակիցն ստորագրված արձանագրությունն ու 7-րդ կետում նշված փաստաթղթերը, աճուրդի կայացման օրվանից մինչև հաջորդ աշխատանքային օրվա ավարտը, առցանց եղանակով փոխանցում է կազմակերպչին:</w:t>
      </w:r>
      <w:bookmarkStart w:id="2" w:name="_Hlk184139208"/>
      <w:r w:rsidR="002B5C27" w:rsidRPr="005F628B">
        <w:rPr>
          <w:rFonts w:ascii="GHEA Grapalat" w:hAnsi="GHEA Grapalat"/>
          <w:b/>
          <w:bCs/>
          <w:sz w:val="20"/>
          <w:szCs w:val="20"/>
          <w:lang w:val="hy-AM"/>
        </w:rPr>
        <w:t xml:space="preserve"> </w:t>
      </w:r>
    </w:p>
    <w:p w14:paraId="1C820773" w14:textId="40FB74D8" w:rsidR="002B5C27" w:rsidRPr="005F628B" w:rsidRDefault="002B5C27" w:rsidP="003D4D7E">
      <w:pPr>
        <w:pStyle w:val="a5"/>
        <w:numPr>
          <w:ilvl w:val="0"/>
          <w:numId w:val="1"/>
        </w:numPr>
        <w:spacing w:line="240" w:lineRule="auto"/>
        <w:ind w:left="-426" w:firstLine="0"/>
        <w:jc w:val="both"/>
        <w:rPr>
          <w:rFonts w:ascii="GHEA Grapalat" w:hAnsi="GHEA Grapalat"/>
          <w:b/>
          <w:bCs/>
          <w:sz w:val="20"/>
          <w:szCs w:val="20"/>
          <w:lang w:val="hy-AM"/>
        </w:rPr>
      </w:pPr>
      <w:r w:rsidRPr="005F628B">
        <w:rPr>
          <w:rFonts w:ascii="GHEA Grapalat" w:hAnsi="GHEA Grapalat"/>
          <w:b/>
          <w:bCs/>
          <w:sz w:val="20"/>
          <w:szCs w:val="20"/>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p>
    <w:p w14:paraId="220413F7" w14:textId="2F95AFB2" w:rsidR="002B5C27" w:rsidRPr="005F628B" w:rsidRDefault="002B5C27" w:rsidP="002B5C27">
      <w:pPr>
        <w:pStyle w:val="a5"/>
        <w:numPr>
          <w:ilvl w:val="0"/>
          <w:numId w:val="1"/>
        </w:numPr>
        <w:spacing w:line="240" w:lineRule="auto"/>
        <w:ind w:left="-426" w:firstLine="0"/>
        <w:jc w:val="both"/>
        <w:rPr>
          <w:rFonts w:ascii="GHEA Grapalat" w:hAnsi="GHEA Grapalat"/>
          <w:b/>
          <w:bCs/>
          <w:sz w:val="20"/>
          <w:szCs w:val="20"/>
          <w:lang w:val="hy-AM"/>
        </w:rPr>
      </w:pPr>
      <w:r w:rsidRPr="005F628B">
        <w:rPr>
          <w:rFonts w:ascii="GHEA Grapalat" w:hAnsi="GHEA Grapalat"/>
          <w:b/>
          <w:bCs/>
          <w:sz w:val="20"/>
          <w:szCs w:val="20"/>
          <w:lang w:val="hy-AM"/>
        </w:rPr>
        <w:t>Էլեկտրոնային աճուրդի հաղթող մասնակիցը պարտավոր է արձանագրությունն ստորագրելուց հետո երեք աշխատանքային օրվա ընթացքում փոխանցել նաև Գույքի արժեքի որոշման համար նախատեսված գումարը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հասցեի (նշելով գույքի հասցեն) որոշման արժեքի ծառայության</w:t>
      </w:r>
      <w:r w:rsidRPr="005F628B">
        <w:rPr>
          <w:rFonts w:ascii="Calibri" w:hAnsi="Calibri" w:cs="Calibri"/>
          <w:b/>
          <w:bCs/>
          <w:sz w:val="20"/>
          <w:szCs w:val="20"/>
          <w:lang w:val="hy-AM"/>
        </w:rPr>
        <w:t> </w:t>
      </w:r>
      <w:r w:rsidRPr="005F628B">
        <w:rPr>
          <w:rFonts w:ascii="GHEA Grapalat" w:hAnsi="GHEA Grapalat"/>
          <w:b/>
          <w:bCs/>
          <w:sz w:val="20"/>
          <w:szCs w:val="20"/>
          <w:lang w:val="hy-AM"/>
        </w:rPr>
        <w:t xml:space="preserve"> համար, որը չի համարվում գույքի վաճառքի գնի մաս։ </w:t>
      </w:r>
    </w:p>
    <w:p w14:paraId="396BBC0F" w14:textId="6DACE6ED" w:rsidR="00541323" w:rsidRPr="005F628B" w:rsidRDefault="002B5C27" w:rsidP="0000573A">
      <w:pPr>
        <w:pStyle w:val="a5"/>
        <w:numPr>
          <w:ilvl w:val="0"/>
          <w:numId w:val="1"/>
        </w:numPr>
        <w:spacing w:line="240" w:lineRule="auto"/>
        <w:ind w:left="-426" w:firstLine="0"/>
        <w:jc w:val="both"/>
        <w:rPr>
          <w:rFonts w:ascii="GHEA Grapalat" w:hAnsi="GHEA Grapalat"/>
          <w:sz w:val="20"/>
          <w:szCs w:val="20"/>
          <w:lang w:val="hy-AM"/>
        </w:rPr>
      </w:pPr>
      <w:r w:rsidRPr="005F628B">
        <w:rPr>
          <w:rFonts w:ascii="GHEA Grapalat" w:hAnsi="GHEA Grapalat"/>
          <w:b/>
          <w:bCs/>
          <w:sz w:val="20"/>
          <w:szCs w:val="20"/>
          <w:lang w:val="hy-AM"/>
        </w:rPr>
        <w:t>Աճուրդում հաղթած մասնակիցը եթե չի ստորագրել արձանագրությունը կամ հրաժարվել է կատարել հետագա վճարումները կամ</w:t>
      </w:r>
      <w:r w:rsidRPr="005F628B">
        <w:rPr>
          <w:rFonts w:ascii="GHEA Grapalat" w:hAnsi="GHEA Grapalat" w:cs="Arial"/>
          <w:b/>
          <w:bCs/>
          <w:color w:val="333333"/>
          <w:sz w:val="20"/>
          <w:szCs w:val="20"/>
          <w:shd w:val="clear" w:color="auto" w:fill="FFFFFF"/>
          <w:lang w:val="hy-AM"/>
        </w:rPr>
        <w:t xml:space="preserve"> </w:t>
      </w:r>
      <w:r w:rsidRPr="005F628B">
        <w:rPr>
          <w:rFonts w:ascii="Calibri" w:hAnsi="Calibri" w:cs="Calibri"/>
          <w:b/>
          <w:bCs/>
          <w:sz w:val="20"/>
          <w:szCs w:val="20"/>
          <w:lang w:val="hy-AM"/>
        </w:rPr>
        <w:t> </w:t>
      </w:r>
      <w:r w:rsidRPr="005F628B">
        <w:rPr>
          <w:rFonts w:ascii="GHEA Grapalat" w:hAnsi="GHEA Grapalat"/>
          <w:b/>
          <w:bCs/>
          <w:sz w:val="20"/>
          <w:szCs w:val="20"/>
          <w:lang w:val="hy-AM"/>
        </w:rPr>
        <w:t>սահմանված ժամկետում 7-րդ կետում նշված շտկված փաստաթղթերը չի ներկայացվել, ապա աճուրդը համարվում է չկայացած, նախավճարը չի վերադարձվում և փոխանցվում է Հայաստանի Հանրապետության պետական բյուջե։</w:t>
      </w:r>
      <w:bookmarkEnd w:id="2"/>
    </w:p>
    <w:p w14:paraId="0CD2A5EB" w14:textId="77777777" w:rsidR="00541323" w:rsidRPr="005F628B" w:rsidRDefault="00541323" w:rsidP="00541323">
      <w:pPr>
        <w:pStyle w:val="a5"/>
        <w:numPr>
          <w:ilvl w:val="0"/>
          <w:numId w:val="1"/>
        </w:numPr>
        <w:spacing w:line="240" w:lineRule="auto"/>
        <w:ind w:left="-426" w:firstLine="0"/>
        <w:jc w:val="both"/>
        <w:rPr>
          <w:rFonts w:ascii="GHEA Grapalat" w:hAnsi="GHEA Grapalat"/>
          <w:sz w:val="20"/>
          <w:szCs w:val="20"/>
          <w:lang w:val="hy-AM"/>
        </w:rPr>
      </w:pPr>
      <w:r w:rsidRPr="005F628B">
        <w:rPr>
          <w:rFonts w:ascii="GHEA Grapalat" w:hAnsi="GHEA Grapalat"/>
          <w:sz w:val="20"/>
          <w:szCs w:val="20"/>
          <w:lang w:val="hy-AM"/>
        </w:rPr>
        <w:t>Էլեկտրոնային աճուրդին մասնակցած, սակայն չհաղթած մասնակցի նախավճարը երեք աշխատանքային օրվա ընթացքում ապասառեցվում է, իսկ համապատասխան հաշվին փոխանցվածը վերադարձվում է երեք աշխատանքային օրվա ընթացքում:</w:t>
      </w:r>
    </w:p>
    <w:p w14:paraId="0833D58E" w14:textId="77777777" w:rsidR="00541323" w:rsidRPr="005F628B" w:rsidRDefault="00541323" w:rsidP="00541323">
      <w:pPr>
        <w:pStyle w:val="a5"/>
        <w:numPr>
          <w:ilvl w:val="0"/>
          <w:numId w:val="1"/>
        </w:numPr>
        <w:spacing w:line="240" w:lineRule="auto"/>
        <w:ind w:left="-426" w:firstLine="0"/>
        <w:jc w:val="both"/>
        <w:rPr>
          <w:rFonts w:ascii="GHEA Grapalat" w:hAnsi="GHEA Grapalat"/>
          <w:sz w:val="20"/>
          <w:szCs w:val="20"/>
          <w:lang w:val="hy-AM"/>
        </w:rPr>
      </w:pPr>
      <w:r w:rsidRPr="005F628B">
        <w:rPr>
          <w:rFonts w:ascii="GHEA Grapalat" w:hAnsi="GHEA Grapalat"/>
          <w:sz w:val="20"/>
          <w:szCs w:val="20"/>
          <w:lang w:val="hy-AM"/>
        </w:rPr>
        <w:t>Աճուրդն անվավեր կարող է ճանաչվել միայն շահագրգիռ անձի հայցով՝ դատական կարգով։</w:t>
      </w:r>
    </w:p>
    <w:p w14:paraId="0E475FCC" w14:textId="77777777" w:rsidR="004D65F3" w:rsidRPr="005F628B" w:rsidRDefault="00541323" w:rsidP="004D65F3">
      <w:pPr>
        <w:pStyle w:val="a5"/>
        <w:numPr>
          <w:ilvl w:val="0"/>
          <w:numId w:val="1"/>
        </w:numPr>
        <w:spacing w:line="240" w:lineRule="auto"/>
        <w:ind w:left="-426" w:firstLine="0"/>
        <w:jc w:val="both"/>
        <w:rPr>
          <w:rFonts w:ascii="GHEA Grapalat" w:hAnsi="GHEA Grapalat"/>
          <w:sz w:val="20"/>
          <w:szCs w:val="20"/>
          <w:lang w:val="hy-AM"/>
        </w:rPr>
      </w:pPr>
      <w:r w:rsidRPr="005F628B">
        <w:rPr>
          <w:rFonts w:ascii="GHEA Grapalat" w:hAnsi="GHEA Grapalat"/>
          <w:sz w:val="20"/>
          <w:szCs w:val="20"/>
          <w:lang w:val="hy-AM"/>
        </w:rPr>
        <w:t>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ընդ որում, եթե տեխնիկական անսարքության (ձախողման) պատճառով մասնակիցներից մեկը հաղթող է ճանաչվել, ապա կազմակերպիչն անսարքության պատճառների մասին տեղեկանքի հիման վրա կազմում է հաղթող չճանաչելու մասին արձանագրություն, վճարված նախավճարը 3 աշխատանքային օրվա ընթացքում ապասառեցվում է, իսկ համապատասխան հաշվին փոխանցվածը՝ կազմակերպչի կողմից վերադարձվում է:</w:t>
      </w:r>
    </w:p>
    <w:p w14:paraId="4FC1E4C2" w14:textId="4DF1EAC3" w:rsidR="00541323" w:rsidRPr="005F628B" w:rsidRDefault="004D65F3" w:rsidP="002B5C27">
      <w:pPr>
        <w:pStyle w:val="a5"/>
        <w:spacing w:line="240" w:lineRule="auto"/>
        <w:ind w:left="-426"/>
        <w:jc w:val="both"/>
        <w:rPr>
          <w:rFonts w:ascii="GHEA Grapalat" w:hAnsi="GHEA Grapalat"/>
          <w:i/>
          <w:iCs/>
          <w:sz w:val="20"/>
          <w:szCs w:val="20"/>
          <w:lang w:val="hy-AM"/>
        </w:rPr>
      </w:pPr>
      <w:r w:rsidRPr="005F628B">
        <w:rPr>
          <w:rFonts w:ascii="GHEA Grapalat" w:hAnsi="GHEA Grapalat"/>
          <w:b/>
          <w:bCs/>
          <w:sz w:val="20"/>
          <w:szCs w:val="20"/>
          <w:lang w:val="hy-AM"/>
        </w:rPr>
        <w:t xml:space="preserve"> </w:t>
      </w:r>
      <w:r w:rsidR="00541323" w:rsidRPr="005F628B">
        <w:rPr>
          <w:rFonts w:ascii="GHEA Grapalat" w:hAnsi="GHEA Grapalat"/>
          <w:sz w:val="20"/>
          <w:szCs w:val="20"/>
          <w:lang w:val="hy-AM"/>
        </w:rPr>
        <w:t>*</w:t>
      </w:r>
      <w:r w:rsidR="00541323" w:rsidRPr="005F628B">
        <w:rPr>
          <w:rFonts w:ascii="GHEA Grapalat" w:hAnsi="GHEA Grapalat"/>
          <w:b/>
          <w:bCs/>
          <w:i/>
          <w:iCs/>
          <w:sz w:val="20"/>
          <w:szCs w:val="20"/>
          <w:lang w:val="hy-AM"/>
        </w:rPr>
        <w:t>Ծանուցում</w:t>
      </w:r>
      <w:r w:rsidR="00541323" w:rsidRPr="005F628B">
        <w:rPr>
          <w:rFonts w:ascii="Cambria Math" w:eastAsia="MS Mincho" w:hAnsi="Cambria Math" w:cs="Cambria Math"/>
          <w:i/>
          <w:iCs/>
          <w:sz w:val="20"/>
          <w:szCs w:val="20"/>
          <w:lang w:val="hy-AM"/>
        </w:rPr>
        <w:t>․</w:t>
      </w:r>
    </w:p>
    <w:p w14:paraId="5C71C376" w14:textId="77777777" w:rsidR="00541323" w:rsidRPr="005F628B" w:rsidRDefault="00541323" w:rsidP="00541323">
      <w:pPr>
        <w:pStyle w:val="a5"/>
        <w:spacing w:line="240" w:lineRule="auto"/>
        <w:ind w:left="-426"/>
        <w:jc w:val="both"/>
        <w:rPr>
          <w:rFonts w:ascii="GHEA Grapalat" w:hAnsi="GHEA Grapalat"/>
          <w:i/>
          <w:iCs/>
          <w:sz w:val="20"/>
          <w:szCs w:val="20"/>
          <w:lang w:val="hy-AM"/>
        </w:rPr>
      </w:pPr>
      <w:r w:rsidRPr="005F628B">
        <w:rPr>
          <w:rFonts w:ascii="GHEA Grapalat" w:hAnsi="GHEA Grapalat"/>
          <w:i/>
          <w:iCs/>
          <w:sz w:val="20"/>
          <w:szCs w:val="20"/>
          <w:lang w:val="hy-AM"/>
        </w:rPr>
        <w:t>Հրապարակային սակարկությունների մասին օրենքի 9-րդ հոդված</w:t>
      </w:r>
      <w:r w:rsidRPr="005F628B">
        <w:rPr>
          <w:rFonts w:ascii="Cambria Math" w:eastAsia="MS Mincho" w:hAnsi="Cambria Math" w:cs="Cambria Math"/>
          <w:i/>
          <w:iCs/>
          <w:sz w:val="20"/>
          <w:szCs w:val="20"/>
          <w:lang w:val="hy-AM"/>
        </w:rPr>
        <w:t>․</w:t>
      </w:r>
    </w:p>
    <w:p w14:paraId="13646FAB" w14:textId="77777777" w:rsidR="00541323" w:rsidRPr="005F628B" w:rsidRDefault="00541323" w:rsidP="00541323">
      <w:pPr>
        <w:pStyle w:val="a5"/>
        <w:spacing w:line="240" w:lineRule="auto"/>
        <w:ind w:left="-426"/>
        <w:jc w:val="both"/>
        <w:rPr>
          <w:rFonts w:ascii="GHEA Grapalat" w:hAnsi="GHEA Grapalat"/>
          <w:i/>
          <w:iCs/>
          <w:sz w:val="20"/>
          <w:szCs w:val="20"/>
          <w:lang w:val="hy-AM"/>
        </w:rPr>
      </w:pPr>
      <w:r w:rsidRPr="005F628B">
        <w:rPr>
          <w:rFonts w:ascii="GHEA Grapalat" w:hAnsi="GHEA Grapalat"/>
          <w:i/>
          <w:iCs/>
          <w:sz w:val="20"/>
          <w:szCs w:val="20"/>
          <w:lang w:val="hy-AM"/>
        </w:rPr>
        <w:t>Այն պայմանները և տեղեկությունները, որոնք նշվել են աճուրդի մասին</w:t>
      </w:r>
      <w:r w:rsidRPr="005F628B">
        <w:rPr>
          <w:rFonts w:ascii="Calibri" w:hAnsi="Calibri" w:cs="Calibri"/>
          <w:i/>
          <w:iCs/>
          <w:sz w:val="20"/>
          <w:szCs w:val="20"/>
          <w:lang w:val="hy-AM"/>
        </w:rPr>
        <w:t> </w:t>
      </w:r>
      <w:r w:rsidRPr="005F628B">
        <w:rPr>
          <w:rFonts w:ascii="GHEA Grapalat" w:hAnsi="GHEA Grapalat"/>
          <w:i/>
          <w:iCs/>
          <w:sz w:val="20"/>
          <w:szCs w:val="20"/>
          <w:lang w:val="hy-AM"/>
        </w:rPr>
        <w:t>հրապարակային</w:t>
      </w:r>
      <w:r w:rsidRPr="005F628B">
        <w:rPr>
          <w:rFonts w:ascii="Calibri" w:hAnsi="Calibri" w:cs="Calibri"/>
          <w:i/>
          <w:iCs/>
          <w:sz w:val="20"/>
          <w:szCs w:val="20"/>
          <w:lang w:val="hy-AM"/>
        </w:rPr>
        <w:t> </w:t>
      </w:r>
      <w:r w:rsidRPr="005F628B">
        <w:rPr>
          <w:rFonts w:ascii="GHEA Grapalat" w:hAnsi="GHEA Grapalat"/>
          <w:i/>
          <w:iCs/>
          <w:sz w:val="20"/>
          <w:szCs w:val="20"/>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5F628B">
        <w:rPr>
          <w:rFonts w:ascii="Calibri" w:hAnsi="Calibri" w:cs="Calibri"/>
          <w:i/>
          <w:iCs/>
          <w:sz w:val="20"/>
          <w:szCs w:val="20"/>
          <w:lang w:val="hy-AM"/>
        </w:rPr>
        <w:t> </w:t>
      </w:r>
      <w:r w:rsidRPr="005F628B">
        <w:rPr>
          <w:rFonts w:ascii="GHEA Grapalat" w:hAnsi="GHEA Grapalat"/>
          <w:i/>
          <w:iCs/>
          <w:sz w:val="20"/>
          <w:szCs w:val="20"/>
          <w:lang w:val="hy-AM"/>
        </w:rPr>
        <w:t>հրապարակային</w:t>
      </w:r>
      <w:r w:rsidRPr="005F628B">
        <w:rPr>
          <w:rFonts w:ascii="Calibri" w:hAnsi="Calibri" w:cs="Calibri"/>
          <w:i/>
          <w:iCs/>
          <w:sz w:val="20"/>
          <w:szCs w:val="20"/>
          <w:lang w:val="hy-AM"/>
        </w:rPr>
        <w:t> </w:t>
      </w:r>
      <w:r w:rsidRPr="005F628B">
        <w:rPr>
          <w:rFonts w:ascii="GHEA Grapalat" w:hAnsi="GHEA Grapalat"/>
          <w:i/>
          <w:iCs/>
          <w:sz w:val="20"/>
          <w:szCs w:val="20"/>
          <w:lang w:val="hy-AM"/>
        </w:rPr>
        <w:t>ծանուցման մեջ նախատեսվել է փոփոխությունների հնարավորությունը: Սույն մասով նախատեսված դեպքում աճուրդի կազմակերպիչը պարտավոր է մինչև նախորդող երեք օրը կատարել աճուրդի մասին</w:t>
      </w:r>
      <w:r w:rsidRPr="005F628B">
        <w:rPr>
          <w:rFonts w:ascii="Calibri" w:hAnsi="Calibri" w:cs="Calibri"/>
          <w:i/>
          <w:iCs/>
          <w:sz w:val="20"/>
          <w:szCs w:val="20"/>
          <w:lang w:val="hy-AM"/>
        </w:rPr>
        <w:t> </w:t>
      </w:r>
      <w:r w:rsidRPr="005F628B">
        <w:rPr>
          <w:rFonts w:ascii="GHEA Grapalat" w:hAnsi="GHEA Grapalat"/>
          <w:i/>
          <w:iCs/>
          <w:sz w:val="20"/>
          <w:szCs w:val="20"/>
          <w:lang w:val="hy-AM"/>
        </w:rPr>
        <w:t>հրապարակային</w:t>
      </w:r>
      <w:r w:rsidRPr="005F628B">
        <w:rPr>
          <w:rFonts w:ascii="Calibri" w:hAnsi="Calibri" w:cs="Calibri"/>
          <w:i/>
          <w:iCs/>
          <w:sz w:val="20"/>
          <w:szCs w:val="20"/>
          <w:lang w:val="hy-AM"/>
        </w:rPr>
        <w:t> </w:t>
      </w:r>
      <w:r w:rsidRPr="005F628B">
        <w:rPr>
          <w:rFonts w:ascii="GHEA Grapalat" w:hAnsi="GHEA Grapalat"/>
          <w:i/>
          <w:iCs/>
          <w:sz w:val="20"/>
          <w:szCs w:val="20"/>
          <w:lang w:val="hy-AM"/>
        </w:rPr>
        <w:t>ծանուցման փոփոխություններ և լրացումներ (այսուհետ`</w:t>
      </w:r>
      <w:r w:rsidRPr="005F628B">
        <w:rPr>
          <w:rFonts w:ascii="Calibri" w:hAnsi="Calibri" w:cs="Calibri"/>
          <w:i/>
          <w:iCs/>
          <w:sz w:val="20"/>
          <w:szCs w:val="20"/>
          <w:lang w:val="hy-AM"/>
        </w:rPr>
        <w:t> </w:t>
      </w:r>
      <w:r w:rsidRPr="005F628B">
        <w:rPr>
          <w:rFonts w:ascii="GHEA Grapalat" w:hAnsi="GHEA Grapalat"/>
          <w:i/>
          <w:iCs/>
          <w:sz w:val="20"/>
          <w:szCs w:val="20"/>
          <w:lang w:val="hy-AM"/>
        </w:rPr>
        <w:t>հրապարակային</w:t>
      </w:r>
      <w:r w:rsidRPr="005F628B">
        <w:rPr>
          <w:rFonts w:ascii="Calibri" w:hAnsi="Calibri" w:cs="Calibri"/>
          <w:i/>
          <w:iCs/>
          <w:sz w:val="20"/>
          <w:szCs w:val="20"/>
          <w:lang w:val="hy-AM"/>
        </w:rPr>
        <w:t> </w:t>
      </w:r>
      <w:r w:rsidRPr="005F628B">
        <w:rPr>
          <w:rFonts w:ascii="GHEA Grapalat" w:hAnsi="GHEA Grapalat"/>
          <w:i/>
          <w:iCs/>
          <w:sz w:val="20"/>
          <w:szCs w:val="20"/>
          <w:lang w:val="hy-AM"/>
        </w:rPr>
        <w:t>ծանուցման փոփոխություն) այն ձևով, ինչպես կատարվել էր աճուրդի մասին</w:t>
      </w:r>
      <w:r w:rsidRPr="005F628B">
        <w:rPr>
          <w:rFonts w:ascii="Calibri" w:hAnsi="Calibri" w:cs="Calibri"/>
          <w:i/>
          <w:iCs/>
          <w:sz w:val="20"/>
          <w:szCs w:val="20"/>
          <w:lang w:val="hy-AM"/>
        </w:rPr>
        <w:t> </w:t>
      </w:r>
      <w:r w:rsidRPr="005F628B">
        <w:rPr>
          <w:rFonts w:ascii="GHEA Grapalat" w:hAnsi="GHEA Grapalat"/>
          <w:i/>
          <w:iCs/>
          <w:sz w:val="20"/>
          <w:szCs w:val="20"/>
          <w:lang w:val="hy-AM"/>
        </w:rPr>
        <w:t>հրապարակային</w:t>
      </w:r>
      <w:r w:rsidRPr="005F628B">
        <w:rPr>
          <w:rFonts w:ascii="Calibri" w:hAnsi="Calibri" w:cs="Calibri"/>
          <w:i/>
          <w:iCs/>
          <w:sz w:val="20"/>
          <w:szCs w:val="20"/>
          <w:lang w:val="hy-AM"/>
        </w:rPr>
        <w:t> </w:t>
      </w:r>
      <w:r w:rsidRPr="005F628B">
        <w:rPr>
          <w:rFonts w:ascii="GHEA Grapalat" w:hAnsi="GHEA Grapalat"/>
          <w:i/>
          <w:iCs/>
          <w:sz w:val="20"/>
          <w:szCs w:val="20"/>
          <w:lang w:val="hy-AM"/>
        </w:rPr>
        <w:t>ծանուցումը: Եթե</w:t>
      </w:r>
      <w:r w:rsidRPr="005F628B">
        <w:rPr>
          <w:rFonts w:ascii="Calibri" w:hAnsi="Calibri" w:cs="Calibri"/>
          <w:i/>
          <w:iCs/>
          <w:sz w:val="20"/>
          <w:szCs w:val="20"/>
          <w:lang w:val="hy-AM"/>
        </w:rPr>
        <w:t> </w:t>
      </w:r>
      <w:r w:rsidRPr="005F628B">
        <w:rPr>
          <w:rFonts w:ascii="GHEA Grapalat" w:hAnsi="GHEA Grapalat"/>
          <w:i/>
          <w:iCs/>
          <w:sz w:val="20"/>
          <w:szCs w:val="20"/>
          <w:lang w:val="hy-AM"/>
        </w:rPr>
        <w:t>հրապարակային</w:t>
      </w:r>
      <w:r w:rsidRPr="005F628B">
        <w:rPr>
          <w:rFonts w:ascii="Calibri" w:hAnsi="Calibri" w:cs="Calibri"/>
          <w:i/>
          <w:iCs/>
          <w:sz w:val="20"/>
          <w:szCs w:val="20"/>
          <w:lang w:val="hy-AM"/>
        </w:rPr>
        <w:t> </w:t>
      </w:r>
      <w:r w:rsidRPr="005F628B">
        <w:rPr>
          <w:rFonts w:ascii="GHEA Grapalat" w:hAnsi="GHEA Grapalat"/>
          <w:i/>
          <w:iCs/>
          <w:sz w:val="20"/>
          <w:szCs w:val="20"/>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 Աճուրդի մասին</w:t>
      </w:r>
      <w:r w:rsidRPr="005F628B">
        <w:rPr>
          <w:rFonts w:ascii="Calibri" w:hAnsi="Calibri" w:cs="Calibri"/>
          <w:i/>
          <w:iCs/>
          <w:sz w:val="20"/>
          <w:szCs w:val="20"/>
          <w:lang w:val="hy-AM"/>
        </w:rPr>
        <w:t> </w:t>
      </w:r>
      <w:r w:rsidRPr="005F628B">
        <w:rPr>
          <w:rFonts w:ascii="GHEA Grapalat" w:hAnsi="GHEA Grapalat"/>
          <w:i/>
          <w:iCs/>
          <w:sz w:val="20"/>
          <w:szCs w:val="20"/>
          <w:lang w:val="hy-AM"/>
        </w:rPr>
        <w:t>հրապարակային</w:t>
      </w:r>
      <w:r w:rsidRPr="005F628B">
        <w:rPr>
          <w:rFonts w:ascii="Calibri" w:hAnsi="Calibri" w:cs="Calibri"/>
          <w:i/>
          <w:iCs/>
          <w:sz w:val="20"/>
          <w:szCs w:val="20"/>
          <w:lang w:val="hy-AM"/>
        </w:rPr>
        <w:t> </w:t>
      </w:r>
      <w:r w:rsidRPr="005F628B">
        <w:rPr>
          <w:rFonts w:ascii="GHEA Grapalat" w:hAnsi="GHEA Grapalat"/>
          <w:i/>
          <w:iCs/>
          <w:sz w:val="20"/>
          <w:szCs w:val="20"/>
          <w:lang w:val="hy-AM"/>
        </w:rPr>
        <w:t>ծանուցում կատարելուց հետո թույլատրվում է</w:t>
      </w:r>
      <w:r w:rsidRPr="005F628B">
        <w:rPr>
          <w:rFonts w:ascii="Calibri" w:hAnsi="Calibri" w:cs="Calibri"/>
          <w:i/>
          <w:iCs/>
          <w:sz w:val="20"/>
          <w:szCs w:val="20"/>
          <w:lang w:val="hy-AM"/>
        </w:rPr>
        <w:t> </w:t>
      </w:r>
      <w:r w:rsidRPr="005F628B">
        <w:rPr>
          <w:rFonts w:ascii="GHEA Grapalat" w:hAnsi="GHEA Grapalat"/>
          <w:i/>
          <w:iCs/>
          <w:sz w:val="20"/>
          <w:szCs w:val="20"/>
          <w:lang w:val="hy-AM"/>
        </w:rPr>
        <w:t>հրապարակային</w:t>
      </w:r>
      <w:r w:rsidRPr="005F628B">
        <w:rPr>
          <w:rFonts w:ascii="Calibri" w:hAnsi="Calibri" w:cs="Calibri"/>
          <w:i/>
          <w:iCs/>
          <w:sz w:val="20"/>
          <w:szCs w:val="20"/>
          <w:lang w:val="hy-AM"/>
        </w:rPr>
        <w:t> </w:t>
      </w:r>
      <w:r w:rsidRPr="005F628B">
        <w:rPr>
          <w:rFonts w:ascii="GHEA Grapalat" w:hAnsi="GHEA Grapalat"/>
          <w:i/>
          <w:iCs/>
          <w:sz w:val="20"/>
          <w:szCs w:val="20"/>
          <w:lang w:val="hy-AM"/>
        </w:rPr>
        <w:t>ծանուցման փոփոխությամբ կատարել ցանկացած լրացում, եթե դրանով չեն փոփոխվում աճուրդի մասին</w:t>
      </w:r>
      <w:r w:rsidRPr="005F628B">
        <w:rPr>
          <w:rFonts w:ascii="Calibri" w:hAnsi="Calibri" w:cs="Calibri"/>
          <w:i/>
          <w:iCs/>
          <w:sz w:val="20"/>
          <w:szCs w:val="20"/>
          <w:lang w:val="hy-AM"/>
        </w:rPr>
        <w:t> </w:t>
      </w:r>
      <w:r w:rsidRPr="005F628B">
        <w:rPr>
          <w:rFonts w:ascii="GHEA Grapalat" w:hAnsi="GHEA Grapalat"/>
          <w:i/>
          <w:iCs/>
          <w:sz w:val="20"/>
          <w:szCs w:val="20"/>
          <w:lang w:val="hy-AM"/>
        </w:rPr>
        <w:t>հրապարակային</w:t>
      </w:r>
      <w:r w:rsidRPr="005F628B">
        <w:rPr>
          <w:rFonts w:ascii="Calibri" w:hAnsi="Calibri" w:cs="Calibri"/>
          <w:i/>
          <w:iCs/>
          <w:sz w:val="20"/>
          <w:szCs w:val="20"/>
          <w:lang w:val="hy-AM"/>
        </w:rPr>
        <w:t> </w:t>
      </w:r>
      <w:r w:rsidRPr="005F628B">
        <w:rPr>
          <w:rFonts w:ascii="GHEA Grapalat" w:hAnsi="GHEA Grapalat"/>
          <w:i/>
          <w:iCs/>
          <w:sz w:val="20"/>
          <w:szCs w:val="20"/>
          <w:lang w:val="hy-AM"/>
        </w:rPr>
        <w:t>ծանուցման մեջ նշված էական պայմանները:</w:t>
      </w:r>
    </w:p>
    <w:p w14:paraId="67A5CBD5" w14:textId="77777777" w:rsidR="002B5C27" w:rsidRPr="005F628B" w:rsidRDefault="002B5C27" w:rsidP="00541323">
      <w:pPr>
        <w:pStyle w:val="a5"/>
        <w:spacing w:line="240" w:lineRule="auto"/>
        <w:ind w:left="-426"/>
        <w:jc w:val="both"/>
        <w:rPr>
          <w:rFonts w:ascii="GHEA Grapalat" w:hAnsi="GHEA Grapalat"/>
          <w:i/>
          <w:iCs/>
          <w:sz w:val="20"/>
          <w:szCs w:val="20"/>
          <w:lang w:val="hy-AM"/>
        </w:rPr>
      </w:pPr>
    </w:p>
    <w:p w14:paraId="61CC6E86" w14:textId="77777777" w:rsidR="002B5C27" w:rsidRPr="005F628B" w:rsidRDefault="002B5C27" w:rsidP="00541323">
      <w:pPr>
        <w:pStyle w:val="a5"/>
        <w:spacing w:line="240" w:lineRule="auto"/>
        <w:ind w:left="-426"/>
        <w:jc w:val="both"/>
        <w:rPr>
          <w:rFonts w:ascii="GHEA Grapalat" w:hAnsi="GHEA Grapalat"/>
          <w:i/>
          <w:iCs/>
          <w:sz w:val="20"/>
          <w:szCs w:val="20"/>
          <w:lang w:val="hy-AM"/>
        </w:rPr>
      </w:pPr>
    </w:p>
    <w:p w14:paraId="0F1CB8E2" w14:textId="77777777" w:rsidR="00541323" w:rsidRPr="005F628B" w:rsidRDefault="00541323" w:rsidP="00541323">
      <w:pPr>
        <w:pStyle w:val="a5"/>
        <w:spacing w:line="240" w:lineRule="auto"/>
        <w:ind w:left="-426"/>
        <w:jc w:val="both"/>
        <w:rPr>
          <w:rFonts w:ascii="GHEA Grapalat" w:hAnsi="GHEA Grapalat"/>
          <w:b/>
          <w:bCs/>
          <w:i/>
          <w:iCs/>
          <w:sz w:val="20"/>
          <w:szCs w:val="20"/>
          <w:lang w:val="hy-AM"/>
        </w:rPr>
      </w:pPr>
      <w:r w:rsidRPr="005F628B">
        <w:rPr>
          <w:rFonts w:ascii="GHEA Grapalat" w:hAnsi="GHEA Grapalat"/>
          <w:b/>
          <w:bCs/>
          <w:i/>
          <w:iCs/>
          <w:sz w:val="20"/>
          <w:szCs w:val="20"/>
          <w:lang w:val="hy-AM"/>
        </w:rPr>
        <w:lastRenderedPageBreak/>
        <w:t>Քրեական օրենսգրքի 283 հոդված</w:t>
      </w:r>
      <w:r w:rsidRPr="005F628B">
        <w:rPr>
          <w:rFonts w:ascii="Cambria Math" w:eastAsia="MS Mincho" w:hAnsi="Cambria Math" w:cs="Cambria Math"/>
          <w:b/>
          <w:bCs/>
          <w:i/>
          <w:iCs/>
          <w:sz w:val="20"/>
          <w:szCs w:val="20"/>
          <w:lang w:val="hy-AM"/>
        </w:rPr>
        <w:t>․</w:t>
      </w:r>
    </w:p>
    <w:p w14:paraId="5BED6DB2" w14:textId="77777777" w:rsidR="00541323" w:rsidRPr="005F628B" w:rsidRDefault="00541323" w:rsidP="00541323">
      <w:pPr>
        <w:pStyle w:val="a5"/>
        <w:spacing w:after="0" w:line="240" w:lineRule="auto"/>
        <w:ind w:left="-426"/>
        <w:jc w:val="both"/>
        <w:rPr>
          <w:rFonts w:ascii="GHEA Grapalat" w:hAnsi="GHEA Grapalat"/>
          <w:i/>
          <w:iCs/>
          <w:sz w:val="20"/>
          <w:szCs w:val="20"/>
          <w:lang w:val="hy-AM"/>
        </w:rPr>
      </w:pPr>
      <w:r w:rsidRPr="005F628B">
        <w:rPr>
          <w:rFonts w:ascii="GHEA Grapalat" w:hAnsi="GHEA Grapalat"/>
          <w:i/>
          <w:iCs/>
          <w:sz w:val="20"/>
          <w:szCs w:val="20"/>
          <w:lang w:val="hy-AM"/>
        </w:rPr>
        <w:t>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 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E963D53" w14:textId="77777777" w:rsidR="00541323" w:rsidRPr="005F628B" w:rsidRDefault="00541323" w:rsidP="00541323">
      <w:pPr>
        <w:pStyle w:val="a5"/>
        <w:spacing w:after="0" w:line="240" w:lineRule="auto"/>
        <w:ind w:left="-426"/>
        <w:jc w:val="both"/>
        <w:rPr>
          <w:rFonts w:ascii="GHEA Grapalat" w:hAnsi="GHEA Grapalat"/>
          <w:i/>
          <w:iCs/>
          <w:sz w:val="20"/>
          <w:szCs w:val="20"/>
          <w:lang w:val="hy-AM"/>
        </w:rPr>
      </w:pPr>
      <w:r w:rsidRPr="005F628B">
        <w:rPr>
          <w:rFonts w:ascii="GHEA Grapalat" w:hAnsi="GHEA Grapalat"/>
          <w:i/>
          <w:iCs/>
          <w:sz w:val="20"/>
          <w:szCs w:val="20"/>
          <w:lang w:val="hy-AM"/>
        </w:rPr>
        <w:t>Սույն հոդվածի 1-ին մասով նախատեսված արարքը, որը՝ կատարվել է իշխանական կամ ծառայողական լիազորությունները կամ դրանցով պայմանավորված ազդեցությունն օգտագործելով կամ առանձնապես խոշոր չափերի գույքային վնաս է պատճառել՝</w:t>
      </w:r>
    </w:p>
    <w:p w14:paraId="24BB7611" w14:textId="77777777" w:rsidR="00541323" w:rsidRPr="005F628B" w:rsidRDefault="00541323" w:rsidP="00541323">
      <w:pPr>
        <w:pStyle w:val="a5"/>
        <w:spacing w:after="0" w:line="240" w:lineRule="auto"/>
        <w:ind w:left="-426"/>
        <w:jc w:val="both"/>
        <w:rPr>
          <w:rFonts w:ascii="GHEA Grapalat" w:hAnsi="GHEA Grapalat"/>
          <w:i/>
          <w:iCs/>
          <w:sz w:val="20"/>
          <w:szCs w:val="20"/>
          <w:lang w:val="hy-AM"/>
        </w:rPr>
      </w:pPr>
      <w:r w:rsidRPr="005F628B">
        <w:rPr>
          <w:rFonts w:ascii="GHEA Grapalat" w:hAnsi="GHEA Grapalat"/>
          <w:i/>
          <w:iCs/>
          <w:sz w:val="20"/>
          <w:szCs w:val="20"/>
          <w:lang w:val="hy-AM"/>
        </w:rPr>
        <w:t>պատժվում է ազատազրկմամբ` երկուսից հինգ տարի ժամկետով:</w:t>
      </w:r>
    </w:p>
    <w:p w14:paraId="46AD26A5" w14:textId="77777777" w:rsidR="00541323" w:rsidRPr="005F628B" w:rsidRDefault="00541323" w:rsidP="00541323">
      <w:pPr>
        <w:spacing w:after="0" w:line="240" w:lineRule="auto"/>
        <w:ind w:left="-426"/>
        <w:contextualSpacing/>
        <w:jc w:val="both"/>
        <w:rPr>
          <w:rFonts w:ascii="GHEA Grapalat" w:hAnsi="GHEA Grapalat"/>
          <w:sz w:val="20"/>
          <w:szCs w:val="20"/>
          <w:lang w:val="hy-AM"/>
        </w:rPr>
      </w:pPr>
    </w:p>
    <w:p w14:paraId="7BB051D1" w14:textId="77777777" w:rsidR="00541323" w:rsidRPr="005F628B" w:rsidRDefault="00541323" w:rsidP="00541323">
      <w:pPr>
        <w:ind w:left="-567" w:firstLine="709"/>
        <w:jc w:val="both"/>
        <w:rPr>
          <w:rFonts w:ascii="GHEA Grapalat" w:hAnsi="GHEA Grapalat"/>
          <w:b/>
          <w:bCs/>
          <w:i/>
          <w:iCs/>
          <w:sz w:val="20"/>
          <w:szCs w:val="20"/>
          <w:lang w:val="hy-AM"/>
        </w:rPr>
      </w:pPr>
      <w:r w:rsidRPr="005F628B">
        <w:rPr>
          <w:rFonts w:ascii="GHEA Grapalat" w:hAnsi="GHEA Grapalat"/>
          <w:b/>
          <w:bCs/>
          <w:i/>
          <w:iCs/>
          <w:sz w:val="20"/>
          <w:szCs w:val="20"/>
          <w:lang w:val="hy-AM"/>
        </w:rPr>
        <w:t>Աճուրդի կազմակերպիչ՝ Հայաստանի Հանրապետության տարածքային կառավարման և ենթակառուցվածքների նախարարության պետական գույքի կառավարման կոմիտե։</w:t>
      </w:r>
    </w:p>
    <w:p w14:paraId="363FC2E0" w14:textId="77777777" w:rsidR="00541323" w:rsidRPr="005F628B" w:rsidRDefault="00541323" w:rsidP="00541323">
      <w:pPr>
        <w:ind w:left="-567" w:firstLine="709"/>
        <w:jc w:val="both"/>
        <w:rPr>
          <w:rFonts w:ascii="GHEA Grapalat" w:hAnsi="GHEA Grapalat"/>
          <w:b/>
          <w:bCs/>
          <w:i/>
          <w:iCs/>
          <w:sz w:val="20"/>
          <w:szCs w:val="20"/>
          <w:lang w:val="hy-AM"/>
        </w:rPr>
      </w:pPr>
      <w:r w:rsidRPr="005F628B">
        <w:rPr>
          <w:rFonts w:ascii="GHEA Grapalat" w:hAnsi="GHEA Grapalat"/>
          <w:b/>
          <w:bCs/>
          <w:i/>
          <w:iCs/>
          <w:sz w:val="20"/>
          <w:szCs w:val="20"/>
          <w:lang w:val="hy-AM"/>
        </w:rPr>
        <w:t>Աճուրդի կազմակերպչի գտնվելու վայրը՝ Հայաստանի Հանրապետության տարածքային կառավարման և ենթակառուցվածքների նախարարության պետական գույքի կառավարման կոմիտե (հասցե` ք.Երևան, Տիգրան Մեծի պող. 4)։</w:t>
      </w:r>
    </w:p>
    <w:p w14:paraId="2D2884ED" w14:textId="77777777" w:rsidR="002F76E3" w:rsidRPr="005F628B" w:rsidRDefault="002F76E3" w:rsidP="00541323">
      <w:pPr>
        <w:jc w:val="both"/>
        <w:rPr>
          <w:rFonts w:ascii="GHEA Grapalat" w:hAnsi="GHEA Grapalat"/>
          <w:sz w:val="20"/>
          <w:szCs w:val="20"/>
          <w:lang w:val="hy-AM"/>
        </w:rPr>
      </w:pPr>
    </w:p>
    <w:sectPr w:rsidR="002F76E3" w:rsidRPr="005F628B"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icrosoft JhengHei">
    <w:panose1 w:val="020B0604030504040204"/>
    <w:charset w:val="88"/>
    <w:family w:val="swiss"/>
    <w:pitch w:val="variable"/>
    <w:sig w:usb0="000002A7" w:usb1="28CF4400" w:usb2="00000016" w:usb3="00000000" w:csb0="00100009"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CF34CD3"/>
    <w:multiLevelType w:val="hybridMultilevel"/>
    <w:tmpl w:val="D250CE6A"/>
    <w:lvl w:ilvl="0" w:tplc="667AE7B6">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3CF109F"/>
    <w:multiLevelType w:val="hybridMultilevel"/>
    <w:tmpl w:val="338A7D56"/>
    <w:lvl w:ilvl="0" w:tplc="40405BAC">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46767DB"/>
    <w:multiLevelType w:val="hybridMultilevel"/>
    <w:tmpl w:val="77B25F64"/>
    <w:lvl w:ilvl="0" w:tplc="D6B200F4">
      <w:start w:val="1"/>
      <w:numFmt w:val="decimal"/>
      <w:lvlText w:val="%1)"/>
      <w:lvlJc w:val="left"/>
      <w:pPr>
        <w:ind w:left="720" w:hanging="360"/>
      </w:pPr>
      <w:rPr>
        <w:rFonts w:ascii="GHEA Grapalat" w:eastAsiaTheme="minorHAnsi" w:hAnsi="GHEA Grapalat" w:cstheme="minorBid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46241008">
    <w:abstractNumId w:val="0"/>
  </w:num>
  <w:num w:numId="2" w16cid:durableId="295110375">
    <w:abstractNumId w:val="2"/>
  </w:num>
  <w:num w:numId="3" w16cid:durableId="8380795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44070"/>
    <w:rsid w:val="00044A65"/>
    <w:rsid w:val="000678DC"/>
    <w:rsid w:val="000A1591"/>
    <w:rsid w:val="000C094C"/>
    <w:rsid w:val="000D13EA"/>
    <w:rsid w:val="000D48B7"/>
    <w:rsid w:val="00173AF7"/>
    <w:rsid w:val="00193E87"/>
    <w:rsid w:val="001A0F55"/>
    <w:rsid w:val="001B2C43"/>
    <w:rsid w:val="001D0AAD"/>
    <w:rsid w:val="001E457D"/>
    <w:rsid w:val="001F2ECE"/>
    <w:rsid w:val="001F62C0"/>
    <w:rsid w:val="0021465E"/>
    <w:rsid w:val="00267794"/>
    <w:rsid w:val="002B5C27"/>
    <w:rsid w:val="002D2588"/>
    <w:rsid w:val="002F100A"/>
    <w:rsid w:val="002F76E3"/>
    <w:rsid w:val="00304106"/>
    <w:rsid w:val="0030458B"/>
    <w:rsid w:val="0031303C"/>
    <w:rsid w:val="003134FB"/>
    <w:rsid w:val="00316584"/>
    <w:rsid w:val="00336464"/>
    <w:rsid w:val="003468F8"/>
    <w:rsid w:val="0037386F"/>
    <w:rsid w:val="003A6B81"/>
    <w:rsid w:val="003A7686"/>
    <w:rsid w:val="003B2C15"/>
    <w:rsid w:val="003E4C61"/>
    <w:rsid w:val="003F19CA"/>
    <w:rsid w:val="004043D7"/>
    <w:rsid w:val="00413E19"/>
    <w:rsid w:val="004274B9"/>
    <w:rsid w:val="004427C9"/>
    <w:rsid w:val="00444DE0"/>
    <w:rsid w:val="004579FC"/>
    <w:rsid w:val="00461905"/>
    <w:rsid w:val="0048050F"/>
    <w:rsid w:val="0049454C"/>
    <w:rsid w:val="00495BEA"/>
    <w:rsid w:val="004C3173"/>
    <w:rsid w:val="004D65F3"/>
    <w:rsid w:val="004D674E"/>
    <w:rsid w:val="004F6C71"/>
    <w:rsid w:val="00541323"/>
    <w:rsid w:val="00552E12"/>
    <w:rsid w:val="00566486"/>
    <w:rsid w:val="005756A8"/>
    <w:rsid w:val="00594B24"/>
    <w:rsid w:val="005C16F3"/>
    <w:rsid w:val="005F0618"/>
    <w:rsid w:val="005F628B"/>
    <w:rsid w:val="00605F7B"/>
    <w:rsid w:val="006453A4"/>
    <w:rsid w:val="00653AA6"/>
    <w:rsid w:val="00691B96"/>
    <w:rsid w:val="0069729F"/>
    <w:rsid w:val="006B5BFE"/>
    <w:rsid w:val="006F3F28"/>
    <w:rsid w:val="00701354"/>
    <w:rsid w:val="00707EDC"/>
    <w:rsid w:val="00725016"/>
    <w:rsid w:val="00730A68"/>
    <w:rsid w:val="007347D7"/>
    <w:rsid w:val="00781AAF"/>
    <w:rsid w:val="007B5951"/>
    <w:rsid w:val="008058DF"/>
    <w:rsid w:val="00811C70"/>
    <w:rsid w:val="00852F01"/>
    <w:rsid w:val="00897B8A"/>
    <w:rsid w:val="008B510F"/>
    <w:rsid w:val="008D32FB"/>
    <w:rsid w:val="008E7C50"/>
    <w:rsid w:val="00937C56"/>
    <w:rsid w:val="009A1A8A"/>
    <w:rsid w:val="009A1E02"/>
    <w:rsid w:val="009A36C0"/>
    <w:rsid w:val="00A10C7A"/>
    <w:rsid w:val="00A170D0"/>
    <w:rsid w:val="00A53AF7"/>
    <w:rsid w:val="00A865E5"/>
    <w:rsid w:val="00AA133E"/>
    <w:rsid w:val="00AB4000"/>
    <w:rsid w:val="00B10574"/>
    <w:rsid w:val="00B238A7"/>
    <w:rsid w:val="00B42775"/>
    <w:rsid w:val="00B62B22"/>
    <w:rsid w:val="00B71100"/>
    <w:rsid w:val="00B7414D"/>
    <w:rsid w:val="00B81FAC"/>
    <w:rsid w:val="00B846C0"/>
    <w:rsid w:val="00B854CD"/>
    <w:rsid w:val="00B874A9"/>
    <w:rsid w:val="00B9319F"/>
    <w:rsid w:val="00B950CB"/>
    <w:rsid w:val="00BA5EC5"/>
    <w:rsid w:val="00BC1C82"/>
    <w:rsid w:val="00BF0B4B"/>
    <w:rsid w:val="00BF3589"/>
    <w:rsid w:val="00C473D6"/>
    <w:rsid w:val="00C57B5E"/>
    <w:rsid w:val="00CC3045"/>
    <w:rsid w:val="00CD06BF"/>
    <w:rsid w:val="00CD2678"/>
    <w:rsid w:val="00CF2ABA"/>
    <w:rsid w:val="00D1068A"/>
    <w:rsid w:val="00D21CA6"/>
    <w:rsid w:val="00D22F92"/>
    <w:rsid w:val="00D375CC"/>
    <w:rsid w:val="00D42AAB"/>
    <w:rsid w:val="00D56344"/>
    <w:rsid w:val="00D73D48"/>
    <w:rsid w:val="00D87A28"/>
    <w:rsid w:val="00DE7BE9"/>
    <w:rsid w:val="00E22626"/>
    <w:rsid w:val="00E23915"/>
    <w:rsid w:val="00E252CB"/>
    <w:rsid w:val="00E42B17"/>
    <w:rsid w:val="00E42CB1"/>
    <w:rsid w:val="00E505F9"/>
    <w:rsid w:val="00E5133E"/>
    <w:rsid w:val="00E829D2"/>
    <w:rsid w:val="00E873E7"/>
    <w:rsid w:val="00EA2D93"/>
    <w:rsid w:val="00EB0DCF"/>
    <w:rsid w:val="00EB1A5F"/>
    <w:rsid w:val="00F16B1D"/>
    <w:rsid w:val="00F434CF"/>
    <w:rsid w:val="00F60511"/>
    <w:rsid w:val="00F67B25"/>
    <w:rsid w:val="00F73C90"/>
    <w:rsid w:val="00F9477F"/>
    <w:rsid w:val="00FB3D84"/>
    <w:rsid w:val="00FB7D11"/>
    <w:rsid w:val="00FD7F8B"/>
    <w:rsid w:val="00FF1C15"/>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0D13EA"/>
    <w:rPr>
      <w:color w:val="0563C1" w:themeColor="hyperlink"/>
      <w:u w:val="single"/>
    </w:rPr>
  </w:style>
  <w:style w:type="character" w:styleId="a4">
    <w:name w:val="Unresolved Mention"/>
    <w:basedOn w:val="a0"/>
    <w:uiPriority w:val="99"/>
    <w:semiHidden/>
    <w:unhideWhenUsed/>
    <w:rsid w:val="000D13EA"/>
    <w:rPr>
      <w:color w:val="605E5C"/>
      <w:shd w:val="clear" w:color="auto" w:fill="E1DFDD"/>
    </w:rPr>
  </w:style>
  <w:style w:type="paragraph" w:styleId="a5">
    <w:name w:val="List Paragraph"/>
    <w:basedOn w:val="a"/>
    <w:uiPriority w:val="34"/>
    <w:qFormat/>
    <w:rsid w:val="0054132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8157438">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508327050">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e-payments.a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e-auctions.am" TargetMode="External"/><Relationship Id="rId5" Type="http://schemas.openxmlformats.org/officeDocument/2006/relationships/hyperlink" Target="https://www.e-auctions.a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84</TotalTime>
  <Pages>4</Pages>
  <Words>1586</Words>
  <Characters>9041</Characters>
  <Application>Microsoft Office Word</Application>
  <DocSecurity>0</DocSecurity>
  <Lines>75</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https://mul2-spm.gov.am/tasks/551659/oneclick?token=44e788b823cf12a28a3f2872cd19c6d4</cp:keywords>
  <dc:description/>
  <cp:lastModifiedBy>User</cp:lastModifiedBy>
  <cp:revision>72</cp:revision>
  <dcterms:created xsi:type="dcterms:W3CDTF">2026-05-15T12:22:00Z</dcterms:created>
  <dcterms:modified xsi:type="dcterms:W3CDTF">2026-05-18T08:41:00Z</dcterms:modified>
</cp:coreProperties>
</file>